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3C" w:rsidRPr="00E444DD" w:rsidRDefault="00E444DD" w:rsidP="00E444DD">
      <w:pPr>
        <w:jc w:val="center"/>
        <w:rPr>
          <w:rFonts w:ascii="Arial" w:hAnsi="Arial" w:cs="Arial"/>
          <w:b/>
          <w:color w:val="000000"/>
          <w:sz w:val="22"/>
          <w:szCs w:val="22"/>
        </w:rPr>
      </w:pPr>
      <w:bookmarkStart w:id="0" w:name="_GoBack"/>
      <w:bookmarkEnd w:id="0"/>
      <w:r w:rsidRPr="00E444DD">
        <w:rPr>
          <w:rFonts w:ascii="Arial" w:hAnsi="Arial" w:cs="Arial"/>
          <w:b/>
          <w:color w:val="000000"/>
          <w:sz w:val="22"/>
          <w:szCs w:val="22"/>
        </w:rPr>
        <w:t>PIDX Enhanced Price Sheet BPG</w:t>
      </w:r>
    </w:p>
    <w:p w:rsidR="00F0473C" w:rsidRDefault="00F0473C" w:rsidP="00F0473C">
      <w:pPr>
        <w:rPr>
          <w:rFonts w:ascii="Arial" w:hAnsi="Arial" w:cs="Arial"/>
          <w:sz w:val="32"/>
          <w:szCs w:val="32"/>
        </w:rPr>
      </w:pPr>
      <w:r>
        <w:rPr>
          <w:rFonts w:ascii="Arial" w:hAnsi="Arial" w:cs="Arial"/>
          <w:sz w:val="32"/>
          <w:szCs w:val="32"/>
        </w:rPr>
        <w:t>Invoice Rate Validation Using Enhanced Price Sheets</w:t>
      </w:r>
    </w:p>
    <w:p w:rsidR="00F0473C" w:rsidRDefault="00F0473C" w:rsidP="00F0473C"/>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rPr>
          <w:rFonts w:cs="Arial"/>
          <w:snapToGrid w:val="0"/>
        </w:rPr>
        <w:t>Based on industry desire to be able to perform rate validation on more line items within an invoice, a method has been developed to allow for additional attributes within the line item portion of a PIDX Invoice. These additional attributes, along with existing part identification data, are combined to form a unique key which is used to find a specific price within an enhanced price sheet.</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rPr>
          <w:rFonts w:cs="Arial"/>
          <w:snapToGrid w:val="0"/>
        </w:rPr>
        <w:t>To perform rate validation the seller must distribute a price sheet that has been enhanced with additional attributes to provide uniqueness for each row in the price sheet. The buyer must store the price sheet data, including the additional attributes, in their back-end system.  Both seller and buyer should follow the PIDX Price Sheet Syndication Business Process Guidelines.</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rPr>
          <w:rFonts w:cs="Arial"/>
          <w:snapToGrid w:val="0"/>
        </w:rPr>
        <w:t>The buyer must be able to use these additional attributes as provided in the PIDX Invoice document to look up the stored price sheet information.</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rPr>
          <w:rFonts w:cs="Arial"/>
          <w:snapToGrid w:val="0"/>
        </w:rPr>
        <w:t>Although the method described below does not limit the number of attributes to be included, evidence from a Proof of Concept and an initial pilot has shown that adding up to 3 attributes per line item seems to improve the rate validation substantially for those product/service lines which require complex pricing.  Additional attributes do not seem to gain results proportionally with the effort of managing those additional attributes.</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rPr>
          <w:rFonts w:cs="Arial"/>
          <w:snapToGrid w:val="0"/>
        </w:rPr>
        <w:t>Below is the process flow:</w:t>
      </w:r>
    </w:p>
    <w:p w:rsidR="00F0473C" w:rsidRPr="001A6E73"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rPr>
          <w:rFonts w:cs="Arial"/>
          <w:snapToGrid w:val="0"/>
        </w:rPr>
      </w:pPr>
      <w:r>
        <w:object w:dxaOrig="16211" w:dyaOrig="6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99.5pt" o:ole="">
            <v:imagedata r:id="rId12" o:title=""/>
          </v:shape>
          <o:OLEObject Type="Embed" ProgID="Visio.Drawing.11" ShapeID="_x0000_i1025" DrawAspect="Content" ObjectID="_1460354877" r:id="rId13"/>
        </w:object>
      </w:r>
    </w:p>
    <w:p w:rsidR="00F0473C" w:rsidRDefault="00F0473C" w:rsidP="00F0473C">
      <w:pPr>
        <w:spacing w:before="200" w:after="200"/>
        <w:ind w:left="1638" w:hanging="1638"/>
        <w:rPr>
          <w:rFonts w:ascii="Arial" w:hAnsi="Arial" w:cs="Arial"/>
          <w:sz w:val="20"/>
        </w:rPr>
      </w:pPr>
      <w:r>
        <w:rPr>
          <w:rFonts w:ascii="Arial" w:hAnsi="Arial" w:cs="Arial"/>
          <w:b/>
          <w:sz w:val="20"/>
        </w:rPr>
        <w:br w:type="page"/>
      </w:r>
      <w:r w:rsidRPr="001A6E73">
        <w:rPr>
          <w:rFonts w:ascii="Arial" w:hAnsi="Arial" w:cs="Arial"/>
          <w:b/>
          <w:sz w:val="20"/>
        </w:rPr>
        <w:lastRenderedPageBreak/>
        <w:t>Process Model -</w:t>
      </w:r>
      <w:r w:rsidRPr="001A6E73">
        <w:rPr>
          <w:rFonts w:ascii="Arial" w:hAnsi="Arial" w:cs="Arial"/>
          <w:b/>
          <w:sz w:val="20"/>
        </w:rPr>
        <w:tab/>
      </w:r>
      <w:r>
        <w:rPr>
          <w:rFonts w:ascii="Arial" w:hAnsi="Arial" w:cs="Arial"/>
          <w:sz w:val="20"/>
        </w:rPr>
        <w:t>A seller first must add additional attributes in the form of a name-value pair to each line item within the price sheet if they do not already exists.  The name-value pair should consist of a name of the attribute and the value of the attribute.  The set of name-value pairs for a given item can be different from a set of another item within the same price sheet.  The selected items for a given buyer must be populated in the price sheet and made available to the buyer either through an intermediary process or by directly providing the buyer with the price sheet items.  The buyer must consume the price sheet and build the necessary information in their back-end system to be able to tie line item information received in PIDX Invoice documents with the additional attributes in the price sheet for proper rate validation.</w:t>
      </w:r>
    </w:p>
    <w:p w:rsidR="00F0473C" w:rsidRDefault="00F0473C" w:rsidP="00F0473C">
      <w:pPr>
        <w:spacing w:before="200" w:after="200"/>
        <w:ind w:left="1638" w:hanging="1638"/>
        <w:rPr>
          <w:rFonts w:ascii="Arial" w:hAnsi="Arial" w:cs="Arial"/>
          <w:sz w:val="20"/>
        </w:rPr>
      </w:pPr>
      <w:r>
        <w:rPr>
          <w:rFonts w:ascii="Arial" w:hAnsi="Arial" w:cs="Arial"/>
          <w:sz w:val="20"/>
        </w:rPr>
        <w:tab/>
        <w:t xml:space="preserve">The second step is for the seller to provide the additional </w:t>
      </w:r>
      <w:r w:rsidR="00293B35">
        <w:rPr>
          <w:rFonts w:ascii="Arial" w:hAnsi="Arial" w:cs="Arial"/>
          <w:sz w:val="20"/>
        </w:rPr>
        <w:t>price</w:t>
      </w:r>
      <w:r>
        <w:rPr>
          <w:rFonts w:ascii="Arial" w:hAnsi="Arial" w:cs="Arial"/>
          <w:sz w:val="20"/>
        </w:rPr>
        <w:t xml:space="preserve"> attributes within the PIDX Invoice documents when submitting invoices to the buyer.  The buyer will have to interpret the invoices and perform the necessary rate validation against the previously stored information provided in the price sheet.</w:t>
      </w:r>
      <w:r w:rsidR="00293B35">
        <w:rPr>
          <w:rFonts w:ascii="Arial" w:hAnsi="Arial" w:cs="Arial"/>
          <w:sz w:val="20"/>
        </w:rPr>
        <w:t xml:space="preserve"> Price attributes may be presented at the Invoice Header level or the Invoice Line Item level. If a particular price attribute is present at both the header level and the line item level, the line item attribute takes precedent.</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The usage of this functionality can best be described through the following examples.</w:t>
      </w:r>
    </w:p>
    <w:p w:rsidR="00F0473C" w:rsidRPr="0050468A" w:rsidRDefault="00F0473C" w:rsidP="00F0473C">
      <w:pPr>
        <w:spacing w:before="200" w:after="200"/>
        <w:rPr>
          <w:rFonts w:ascii="Arial" w:hAnsi="Arial" w:cs="Arial"/>
          <w:b/>
          <w:sz w:val="20"/>
        </w:rPr>
      </w:pPr>
      <w:r>
        <w:rPr>
          <w:rFonts w:ascii="Arial" w:hAnsi="Arial" w:cs="Arial"/>
          <w:b/>
          <w:sz w:val="20"/>
        </w:rPr>
        <w:t>One-Level Identification with Price Sheet</w:t>
      </w:r>
    </w:p>
    <w:p w:rsidR="00F0473C" w:rsidRPr="00C71A5B" w:rsidRDefault="00F0473C" w:rsidP="00F0473C">
      <w:pPr>
        <w:spacing w:before="200" w:after="200"/>
        <w:rPr>
          <w:rFonts w:ascii="Arial" w:hAnsi="Arial" w:cs="Arial"/>
          <w:sz w:val="20"/>
        </w:rPr>
      </w:pPr>
      <w:r>
        <w:rPr>
          <w:rFonts w:ascii="Arial" w:hAnsi="Arial" w:cs="Arial"/>
          <w:sz w:val="20"/>
        </w:rPr>
        <w:t xml:space="preserve">The seller provides to the buyer an enhanced price sheet that contains enough data to make each row in the price sheet unique. The seller may use a </w:t>
      </w:r>
      <w:r w:rsidRPr="00B92C8F">
        <w:rPr>
          <w:rFonts w:ascii="Arial" w:hAnsi="Arial" w:cs="Arial"/>
          <w:b/>
          <w:sz w:val="20"/>
        </w:rPr>
        <w:t>single product/service identification element (part number)</w:t>
      </w:r>
      <w:r>
        <w:rPr>
          <w:rFonts w:ascii="Arial" w:hAnsi="Arial" w:cs="Arial"/>
          <w:sz w:val="20"/>
        </w:rPr>
        <w:t xml:space="preserve"> to identify the product or service, along with up to 3 price attributes which identify the correct price sheet row:</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bookmarkStart w:id="1" w:name="OLE_LINK3"/>
      <w:bookmarkStart w:id="2" w:name="OLE_LINK4"/>
      <w:r>
        <w:rPr>
          <w:rFonts w:cs="Arial"/>
          <w:b/>
          <w:noProof/>
        </w:rPr>
        <w:drawing>
          <wp:inline distT="0" distB="0" distL="0" distR="0" wp14:anchorId="478FA572" wp14:editId="6CCAE08D">
            <wp:extent cx="5486400" cy="1353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ceSheetKey1.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1353820"/>
                    </a:xfrm>
                    <a:prstGeom prst="rect">
                      <a:avLst/>
                    </a:prstGeom>
                  </pic:spPr>
                </pic:pic>
              </a:graphicData>
            </a:graphic>
          </wp:inline>
        </w:drawing>
      </w:r>
    </w:p>
    <w:p w:rsidR="00F0473C" w:rsidRPr="00CB3638"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One-Level Identification with</w:t>
      </w:r>
      <w:r w:rsidRPr="00CB3638">
        <w:rPr>
          <w:rFonts w:cs="Arial"/>
          <w:b/>
        </w:rPr>
        <w:t xml:space="preserve"> PIDX Horizontal Invoice</w:t>
      </w:r>
    </w:p>
    <w:bookmarkEnd w:id="1"/>
    <w:bookmarkEnd w:id="2"/>
    <w:p w:rsidR="00F0473C" w:rsidRDefault="00F0473C" w:rsidP="00F0473C">
      <w:pPr>
        <w:spacing w:before="200" w:after="200"/>
        <w:rPr>
          <w:rFonts w:ascii="Arial" w:hAnsi="Arial" w:cs="Arial"/>
          <w:sz w:val="20"/>
        </w:rPr>
      </w:pPr>
      <w:r>
        <w:rPr>
          <w:rFonts w:ascii="Arial" w:hAnsi="Arial" w:cs="Arial"/>
          <w:sz w:val="20"/>
        </w:rPr>
        <w:t xml:space="preserve">If the buyer uses a </w:t>
      </w:r>
      <w:r w:rsidRPr="00B92C8F">
        <w:rPr>
          <w:rFonts w:ascii="Arial" w:hAnsi="Arial" w:cs="Arial"/>
          <w:b/>
          <w:sz w:val="20"/>
        </w:rPr>
        <w:t>single product/s</w:t>
      </w:r>
      <w:r>
        <w:rPr>
          <w:rFonts w:ascii="Arial" w:hAnsi="Arial" w:cs="Arial"/>
          <w:b/>
          <w:sz w:val="20"/>
        </w:rPr>
        <w:t>ervice identification element (part n</w:t>
      </w:r>
      <w:r w:rsidRPr="00B92C8F">
        <w:rPr>
          <w:rFonts w:ascii="Arial" w:hAnsi="Arial" w:cs="Arial"/>
          <w:b/>
          <w:sz w:val="20"/>
        </w:rPr>
        <w:t>umber)</w:t>
      </w:r>
      <w:r>
        <w:rPr>
          <w:rFonts w:ascii="Arial" w:hAnsi="Arial" w:cs="Arial"/>
          <w:sz w:val="20"/>
        </w:rPr>
        <w:t xml:space="preserve"> to identify an item, the invoice should represent that item and its additional attributes using the PIDX Horizontal Invoice Method.</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A seller publishing a given price sheet to a buyer should allow for up to 3 additional attributes not counting the identification element (part number).  The name-value pair fields in the price sheet are Price Attribute A Name, Price Attribute A Value, Price Attribute B Name, Price Attribute B Value, Price Attribute C Name, and Price Attribute C Value.  The names of Price Attribute pairs can be different across line items.  For example, one line item may use temperature and pressure for price attribute names and another may use region and service type.</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Line items within the price sheet may have different numbers (from 0 to 3) and combinations (of A, B, or C) of price attribute pairs populated.</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lastRenderedPageBreak/>
        <w:t>Only the Price Attribute Values are used to build the key to the price sheet row. Names are optional and only provided for convenience.</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Once the seller has published the price sheet and made it available to the buyer, the buyer imports the price sheet information and stores the additional line item attributes in some way.  Whether the buyer stores both the name and the value part of the price attributes or just the value part depends on their implementation.  However, it is imperative that the buyer retains the identification of the origin of the attributes (PriceAttribute A, PriceAttribute B, PriceAttribute C.). The seller may not provide the price attributes in the same order in the invoice but each price attribute will have a unique tag.</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When the buyer has built their representation of the price sheet and informed the seller that the price sheet is available to be invoiced against, the seller will provide the same price attributes with every item noted in the invoice as it pertain to the agreed upon price sheet.  Non-price sheet items may or may not have additional price attributes but are not expected to be rate validated.</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 xml:space="preserve">A PIDX Horizontal Invoice can contain a mixture of line items with and without additional line item price attributes. </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The additional price attributes on the PIDX invoice are not guaranteed to be in any particular order. Price attributes may be skipped. In other words, there may be a PriceAttribute B tag but no PriceAttribute A tag.</w:t>
      </w:r>
    </w:p>
    <w:p w:rsidR="00F0473C" w:rsidRPr="005B07E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bookmarkStart w:id="3" w:name="OLE_LINK1"/>
      <w:bookmarkStart w:id="4" w:name="OLE_LINK2"/>
      <w:r>
        <w:rPr>
          <w:rFonts w:cs="Arial"/>
        </w:rPr>
        <w:t>The price attributes are represented in the PIDX Horizontal Invoice as illustrated below:</w:t>
      </w:r>
      <w:bookmarkEnd w:id="3"/>
      <w:bookmarkEnd w:id="4"/>
    </w:p>
    <w:p w:rsidR="00F0473C" w:rsidRPr="00DE207D" w:rsidRDefault="00F0473C" w:rsidP="00F0473C">
      <w:pPr>
        <w:ind w:left="540" w:hanging="480"/>
        <w:rPr>
          <w:rFonts w:ascii="Verdana" w:hAnsi="Verdana"/>
          <w:sz w:val="18"/>
          <w:szCs w:val="18"/>
        </w:rPr>
      </w:pPr>
      <w:r w:rsidRPr="00DE207D">
        <w:rPr>
          <w:rFonts w:ascii="Verdana" w:hAnsi="Verdana"/>
          <w:color w:val="0000FF"/>
          <w:sz w:val="18"/>
          <w:szCs w:val="18"/>
        </w:rPr>
        <w:t>&lt;</w:t>
      </w:r>
      <w:r w:rsidRPr="00DE207D">
        <w:rPr>
          <w:rFonts w:ascii="Verdana" w:hAnsi="Verdana"/>
          <w:color w:val="990000"/>
          <w:sz w:val="18"/>
          <w:szCs w:val="18"/>
        </w:rPr>
        <w:t>pidx:InvoiceLineItem</w:t>
      </w:r>
      <w:r w:rsidRPr="00DE207D">
        <w:rPr>
          <w:rFonts w:ascii="Verdana" w:hAnsi="Verdana"/>
          <w:color w:val="0000FF"/>
          <w:sz w:val="18"/>
          <w:szCs w:val="18"/>
        </w:rPr>
        <w:t>&gt;</w:t>
      </w:r>
    </w:p>
    <w:p w:rsidR="00F0473C" w:rsidRPr="000B5DE7" w:rsidRDefault="00F0473C" w:rsidP="00F0473C">
      <w:pPr>
        <w:ind w:left="540" w:hanging="480"/>
        <w:rPr>
          <w:rFonts w:ascii="Verdana" w:hAnsi="Verdana"/>
          <w:color w:val="0000FF"/>
          <w:sz w:val="18"/>
          <w:szCs w:val="18"/>
        </w:rPr>
      </w:pPr>
      <w:r w:rsidRPr="00DE207D">
        <w:rPr>
          <w:rFonts w:ascii="Courier New" w:hAnsi="Courier New" w:cs="Courier New"/>
          <w:b/>
          <w:bCs/>
          <w:color w:val="FF0000"/>
          <w:sz w:val="18"/>
          <w:szCs w:val="18"/>
        </w:rPr>
        <w:t> </w:t>
      </w:r>
      <w:r w:rsidRPr="00DE207D">
        <w:rPr>
          <w:rFonts w:ascii="Verdana" w:hAnsi="Verdana"/>
          <w:sz w:val="18"/>
          <w:szCs w:val="18"/>
        </w:rPr>
        <w:t xml:space="preserve"> </w:t>
      </w:r>
      <w:r w:rsidRPr="00DE207D">
        <w:rPr>
          <w:rFonts w:ascii="Verdana" w:hAnsi="Verdana"/>
          <w:sz w:val="18"/>
          <w:szCs w:val="18"/>
        </w:rPr>
        <w:tab/>
      </w:r>
      <w:r w:rsidRPr="00DE207D">
        <w:rPr>
          <w:rFonts w:ascii="Verdana" w:hAnsi="Verdana"/>
          <w:color w:val="0000FF"/>
          <w:sz w:val="18"/>
          <w:szCs w:val="18"/>
        </w:rPr>
        <w:t>&lt;</w:t>
      </w:r>
      <w:r w:rsidRPr="00DE207D">
        <w:rPr>
          <w:rFonts w:ascii="Verdana" w:hAnsi="Verdana"/>
          <w:color w:val="990000"/>
          <w:sz w:val="18"/>
          <w:szCs w:val="18"/>
        </w:rPr>
        <w:t>pidx:LineItemNumber</w:t>
      </w:r>
      <w:r w:rsidRPr="00DE207D">
        <w:rPr>
          <w:rFonts w:ascii="Verdana" w:hAnsi="Verdana"/>
          <w:color w:val="0000FF"/>
          <w:sz w:val="18"/>
          <w:szCs w:val="18"/>
        </w:rPr>
        <w:t>&gt;</w:t>
      </w:r>
      <w:r>
        <w:rPr>
          <w:rFonts w:ascii="Verdana" w:hAnsi="Verdana"/>
          <w:b/>
          <w:bCs/>
          <w:sz w:val="18"/>
          <w:szCs w:val="18"/>
        </w:rPr>
        <w:t>1</w:t>
      </w:r>
      <w:r w:rsidRPr="00DE207D">
        <w:rPr>
          <w:rFonts w:ascii="Verdana" w:hAnsi="Verdana"/>
          <w:color w:val="0000FF"/>
          <w:sz w:val="18"/>
          <w:szCs w:val="18"/>
        </w:rPr>
        <w:t>&lt;/</w:t>
      </w:r>
      <w:r w:rsidRPr="00DE207D">
        <w:rPr>
          <w:rFonts w:ascii="Verdana" w:hAnsi="Verdana"/>
          <w:color w:val="990000"/>
          <w:sz w:val="18"/>
          <w:szCs w:val="18"/>
        </w:rPr>
        <w:t>pidx:LineItemNumber</w:t>
      </w:r>
      <w:r w:rsidRPr="00DE207D">
        <w:rPr>
          <w:rFonts w:ascii="Verdana" w:hAnsi="Verdana"/>
          <w:color w:val="0000FF"/>
          <w:sz w:val="18"/>
          <w:szCs w:val="18"/>
        </w:rPr>
        <w:t>&gt;</w:t>
      </w:r>
    </w:p>
    <w:p w:rsidR="00F0473C" w:rsidRPr="00DE207D" w:rsidRDefault="00F0473C" w:rsidP="00F0473C">
      <w:pPr>
        <w:ind w:left="540"/>
        <w:rPr>
          <w:rFonts w:ascii="Verdana" w:hAnsi="Verdana"/>
          <w:sz w:val="18"/>
          <w:szCs w:val="18"/>
        </w:rPr>
      </w:pPr>
      <w:r w:rsidRPr="00DE207D">
        <w:rPr>
          <w:rFonts w:ascii="Verdana" w:hAnsi="Verdana"/>
          <w:color w:val="0000FF"/>
          <w:sz w:val="18"/>
          <w:szCs w:val="18"/>
        </w:rPr>
        <w:t>&lt;</w:t>
      </w:r>
      <w:r w:rsidRPr="00DE207D">
        <w:rPr>
          <w:rFonts w:ascii="Verdana" w:hAnsi="Verdana"/>
          <w:color w:val="990000"/>
          <w:sz w:val="18"/>
          <w:szCs w:val="18"/>
        </w:rPr>
        <w:t>pidx:InvoiceQuantity</w:t>
      </w:r>
      <w:r w:rsidRPr="00DE207D">
        <w:rPr>
          <w:rFonts w:ascii="Verdana" w:hAnsi="Verdana"/>
          <w:color w:val="0000FF"/>
          <w:sz w:val="18"/>
          <w:szCs w:val="18"/>
        </w:rPr>
        <w:t>&gt;</w:t>
      </w:r>
    </w:p>
    <w:p w:rsidR="00F0473C" w:rsidRDefault="00F0473C" w:rsidP="00F0473C">
      <w:pPr>
        <w:ind w:left="540" w:firstLine="720"/>
        <w:rPr>
          <w:rFonts w:ascii="Verdana" w:hAnsi="Verdana"/>
          <w:sz w:val="18"/>
          <w:szCs w:val="18"/>
        </w:rPr>
      </w:pPr>
      <w:r w:rsidRPr="00DE207D">
        <w:rPr>
          <w:rFonts w:ascii="Verdana" w:hAnsi="Verdana"/>
          <w:color w:val="0000FF"/>
          <w:sz w:val="18"/>
          <w:szCs w:val="18"/>
        </w:rPr>
        <w:t>&lt;</w:t>
      </w:r>
      <w:r w:rsidRPr="00DE207D">
        <w:rPr>
          <w:rFonts w:ascii="Verdana" w:hAnsi="Verdana"/>
          <w:color w:val="990000"/>
          <w:sz w:val="18"/>
          <w:szCs w:val="18"/>
        </w:rPr>
        <w:t>pidx:Quantity</w:t>
      </w:r>
      <w:r w:rsidRPr="00DE207D">
        <w:rPr>
          <w:rFonts w:ascii="Verdana" w:hAnsi="Verdana"/>
          <w:color w:val="0000FF"/>
          <w:sz w:val="18"/>
          <w:szCs w:val="18"/>
        </w:rPr>
        <w:t>&gt;</w:t>
      </w:r>
      <w:r>
        <w:rPr>
          <w:rFonts w:ascii="Verdana" w:hAnsi="Verdana"/>
          <w:b/>
          <w:bCs/>
          <w:sz w:val="18"/>
          <w:szCs w:val="18"/>
        </w:rPr>
        <w:t>1</w:t>
      </w:r>
      <w:r w:rsidRPr="00DE207D">
        <w:rPr>
          <w:rFonts w:ascii="Verdana" w:hAnsi="Verdana"/>
          <w:b/>
          <w:bCs/>
          <w:sz w:val="18"/>
          <w:szCs w:val="18"/>
        </w:rPr>
        <w:t>.0000</w:t>
      </w:r>
      <w:r w:rsidRPr="00DE207D">
        <w:rPr>
          <w:rFonts w:ascii="Verdana" w:hAnsi="Verdana"/>
          <w:color w:val="0000FF"/>
          <w:sz w:val="18"/>
          <w:szCs w:val="18"/>
        </w:rPr>
        <w:t>&lt;/</w:t>
      </w:r>
      <w:r w:rsidRPr="00DE207D">
        <w:rPr>
          <w:rFonts w:ascii="Verdana" w:hAnsi="Verdana"/>
          <w:color w:val="990000"/>
          <w:sz w:val="18"/>
          <w:szCs w:val="18"/>
        </w:rPr>
        <w:t>pidx:Quantity</w:t>
      </w:r>
      <w:r w:rsidRPr="00DE207D">
        <w:rPr>
          <w:rFonts w:ascii="Verdana" w:hAnsi="Verdana"/>
          <w:color w:val="0000FF"/>
          <w:sz w:val="18"/>
          <w:szCs w:val="18"/>
        </w:rPr>
        <w:t>&gt;</w:t>
      </w:r>
    </w:p>
    <w:p w:rsidR="00F0473C" w:rsidRPr="00DE207D" w:rsidRDefault="00F0473C" w:rsidP="00F0473C">
      <w:pPr>
        <w:ind w:left="540" w:firstLine="720"/>
        <w:rPr>
          <w:rFonts w:ascii="Verdana" w:hAnsi="Verdana"/>
          <w:sz w:val="18"/>
          <w:szCs w:val="18"/>
        </w:rPr>
      </w:pPr>
      <w:r w:rsidRPr="00DE207D">
        <w:rPr>
          <w:rFonts w:ascii="Verdana" w:hAnsi="Verdana"/>
          <w:color w:val="0000FF"/>
          <w:sz w:val="18"/>
          <w:szCs w:val="18"/>
        </w:rPr>
        <w:t>&lt;</w:t>
      </w:r>
      <w:r w:rsidRPr="00DE207D">
        <w:rPr>
          <w:rFonts w:ascii="Verdana" w:hAnsi="Verdana"/>
          <w:color w:val="990000"/>
          <w:sz w:val="18"/>
          <w:szCs w:val="18"/>
        </w:rPr>
        <w:t>pidx:UnitOfMeasureCode</w:t>
      </w:r>
      <w:r w:rsidRPr="00DE207D">
        <w:rPr>
          <w:rFonts w:ascii="Verdana" w:hAnsi="Verdana"/>
          <w:color w:val="0000FF"/>
          <w:sz w:val="18"/>
          <w:szCs w:val="18"/>
        </w:rPr>
        <w:t>&gt;</w:t>
      </w:r>
      <w:r>
        <w:rPr>
          <w:rFonts w:ascii="Verdana" w:hAnsi="Verdana"/>
          <w:b/>
          <w:bCs/>
          <w:sz w:val="18"/>
          <w:szCs w:val="18"/>
        </w:rPr>
        <w:t>EA</w:t>
      </w:r>
      <w:r w:rsidRPr="00DE207D">
        <w:rPr>
          <w:rFonts w:ascii="Verdana" w:hAnsi="Verdana"/>
          <w:color w:val="0000FF"/>
          <w:sz w:val="18"/>
          <w:szCs w:val="18"/>
        </w:rPr>
        <w:t>&lt;/</w:t>
      </w:r>
      <w:r w:rsidRPr="00DE207D">
        <w:rPr>
          <w:rFonts w:ascii="Verdana" w:hAnsi="Verdana"/>
          <w:color w:val="990000"/>
          <w:sz w:val="18"/>
          <w:szCs w:val="18"/>
        </w:rPr>
        <w:t>pidx:UnitOfMeasureCode</w:t>
      </w:r>
      <w:r w:rsidRPr="00DE207D">
        <w:rPr>
          <w:rFonts w:ascii="Verdana" w:hAnsi="Verdana"/>
          <w:color w:val="0000FF"/>
          <w:sz w:val="18"/>
          <w:szCs w:val="18"/>
        </w:rPr>
        <w:t>&gt;</w:t>
      </w:r>
      <w:r w:rsidRPr="00DE207D">
        <w:rPr>
          <w:rFonts w:ascii="Verdana" w:hAnsi="Verdana"/>
          <w:sz w:val="18"/>
          <w:szCs w:val="18"/>
        </w:rPr>
        <w:t xml:space="preserve"> </w:t>
      </w:r>
    </w:p>
    <w:p w:rsidR="00F0473C" w:rsidRPr="00DE207D" w:rsidRDefault="00F0473C" w:rsidP="00F0473C">
      <w:pPr>
        <w:ind w:left="540"/>
        <w:rPr>
          <w:rFonts w:ascii="Verdana" w:hAnsi="Verdana"/>
          <w:color w:val="0000FF"/>
          <w:sz w:val="18"/>
          <w:szCs w:val="18"/>
        </w:rPr>
      </w:pPr>
      <w:r w:rsidRPr="00DE207D">
        <w:rPr>
          <w:rFonts w:ascii="Verdana" w:hAnsi="Verdana"/>
          <w:color w:val="0000FF"/>
          <w:sz w:val="18"/>
          <w:szCs w:val="18"/>
        </w:rPr>
        <w:t>&lt;/</w:t>
      </w:r>
      <w:r w:rsidRPr="00DE207D">
        <w:rPr>
          <w:rFonts w:ascii="Verdana" w:hAnsi="Verdana"/>
          <w:color w:val="990000"/>
          <w:sz w:val="18"/>
          <w:szCs w:val="18"/>
        </w:rPr>
        <w:t>pidx:InvoiceQuantity</w:t>
      </w:r>
      <w:r w:rsidRPr="00DE207D">
        <w:rPr>
          <w:rFonts w:ascii="Verdana" w:hAnsi="Verdana"/>
          <w:color w:val="0000FF"/>
          <w:sz w:val="18"/>
          <w:szCs w:val="18"/>
        </w:rPr>
        <w:t>&gt;</w:t>
      </w:r>
    </w:p>
    <w:p w:rsidR="00F0473C" w:rsidRPr="00F30B24" w:rsidRDefault="00F0473C" w:rsidP="00F0473C">
      <w:pPr>
        <w:ind w:left="540"/>
        <w:rPr>
          <w:rFonts w:ascii="Verdana" w:hAnsi="Verdana"/>
          <w:sz w:val="18"/>
          <w:szCs w:val="18"/>
          <w:highlight w:val="yellow"/>
        </w:rPr>
      </w:pP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pidx:LineItemInformation</w:t>
      </w:r>
      <w:r w:rsidRPr="00F30B24">
        <w:rPr>
          <w:rFonts w:ascii="Verdana" w:hAnsi="Verdana"/>
          <w:color w:val="0000FF"/>
          <w:sz w:val="18"/>
          <w:szCs w:val="18"/>
          <w:highlight w:val="yellow"/>
        </w:rPr>
        <w:t>&gt;</w:t>
      </w:r>
    </w:p>
    <w:p w:rsidR="00F0473C" w:rsidRPr="00F30B24" w:rsidRDefault="00F0473C" w:rsidP="00F0473C">
      <w:pPr>
        <w:ind w:left="540" w:firstLine="720"/>
        <w:rPr>
          <w:rFonts w:ascii="Verdana" w:hAnsi="Verdana"/>
          <w:sz w:val="18"/>
          <w:szCs w:val="18"/>
          <w:highlight w:val="yellow"/>
        </w:rPr>
      </w:pP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pidx:LineItemIdentifier identifierIndicator</w:t>
      </w:r>
      <w:r w:rsidRPr="00F30B24">
        <w:rPr>
          <w:rFonts w:ascii="Verdana" w:hAnsi="Verdana"/>
          <w:color w:val="0000FF"/>
          <w:sz w:val="18"/>
          <w:szCs w:val="18"/>
          <w:highlight w:val="yellow"/>
        </w:rPr>
        <w:t>="</w:t>
      </w:r>
      <w:r w:rsidRPr="00F30B24">
        <w:rPr>
          <w:rFonts w:ascii="Verdana" w:hAnsi="Verdana"/>
          <w:b/>
          <w:bCs/>
          <w:sz w:val="18"/>
          <w:szCs w:val="18"/>
          <w:highlight w:val="yellow"/>
        </w:rPr>
        <w:t>AssignedBySeller</w:t>
      </w:r>
      <w:r w:rsidRPr="00F30B24">
        <w:rPr>
          <w:rFonts w:ascii="Verdana" w:hAnsi="Verdana"/>
          <w:color w:val="0000FF"/>
          <w:sz w:val="18"/>
          <w:szCs w:val="18"/>
          <w:highlight w:val="yellow"/>
        </w:rPr>
        <w:t>"&gt;</w:t>
      </w:r>
      <w:r w:rsidRPr="00F30B24">
        <w:rPr>
          <w:rFonts w:ascii="Verdana" w:hAnsi="Verdana"/>
          <w:b/>
          <w:bCs/>
          <w:sz w:val="18"/>
          <w:szCs w:val="18"/>
          <w:highlight w:val="yellow"/>
        </w:rPr>
        <w:t>DRLBit</w:t>
      </w:r>
      <w:r>
        <w:rPr>
          <w:rFonts w:ascii="Verdana" w:hAnsi="Verdana"/>
          <w:b/>
          <w:bCs/>
          <w:sz w:val="18"/>
          <w:szCs w:val="18"/>
          <w:highlight w:val="yellow"/>
        </w:rPr>
        <w:t>Rep</w:t>
      </w: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pidx:LineItemIdentifier</w:t>
      </w:r>
      <w:r w:rsidRPr="00F30B24">
        <w:rPr>
          <w:rFonts w:ascii="Verdana" w:hAnsi="Verdana"/>
          <w:color w:val="0000FF"/>
          <w:sz w:val="18"/>
          <w:szCs w:val="18"/>
          <w:highlight w:val="yellow"/>
        </w:rPr>
        <w:t>&gt;</w:t>
      </w:r>
      <w:r w:rsidRPr="00F30B24">
        <w:rPr>
          <w:rFonts w:ascii="Verdana" w:hAnsi="Verdana"/>
          <w:sz w:val="18"/>
          <w:szCs w:val="18"/>
          <w:highlight w:val="yellow"/>
        </w:rPr>
        <w:t xml:space="preserve"> </w:t>
      </w:r>
    </w:p>
    <w:p w:rsidR="00F0473C" w:rsidRPr="00F30B24" w:rsidRDefault="00F0473C" w:rsidP="00F0473C">
      <w:pPr>
        <w:ind w:left="540" w:firstLine="720"/>
        <w:rPr>
          <w:rFonts w:ascii="Verdana" w:hAnsi="Verdana"/>
          <w:sz w:val="18"/>
          <w:szCs w:val="18"/>
          <w:highlight w:val="yellow"/>
        </w:rPr>
      </w:pP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pidx:LineItemDescription</w:t>
      </w:r>
      <w:r w:rsidRPr="00F30B24">
        <w:rPr>
          <w:rFonts w:ascii="Verdana" w:hAnsi="Verdana"/>
          <w:color w:val="0000FF"/>
          <w:sz w:val="18"/>
          <w:szCs w:val="18"/>
          <w:highlight w:val="yellow"/>
        </w:rPr>
        <w:t>&gt;</w:t>
      </w:r>
      <w:r w:rsidRPr="00F30B24">
        <w:rPr>
          <w:rFonts w:ascii="Verdana" w:hAnsi="Verdana"/>
          <w:b/>
          <w:bCs/>
          <w:sz w:val="18"/>
          <w:szCs w:val="18"/>
          <w:highlight w:val="yellow"/>
        </w:rPr>
        <w:t>Drilling Bit</w:t>
      </w:r>
      <w:r>
        <w:rPr>
          <w:rFonts w:ascii="Verdana" w:hAnsi="Verdana"/>
          <w:b/>
          <w:bCs/>
          <w:sz w:val="18"/>
          <w:szCs w:val="18"/>
          <w:highlight w:val="yellow"/>
        </w:rPr>
        <w:t xml:space="preserve"> Repair</w:t>
      </w: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pidx:LineItemDescription</w:t>
      </w:r>
      <w:r w:rsidRPr="00F30B24">
        <w:rPr>
          <w:rFonts w:ascii="Verdana" w:hAnsi="Verdana"/>
          <w:color w:val="0000FF"/>
          <w:sz w:val="18"/>
          <w:szCs w:val="18"/>
          <w:highlight w:val="yellow"/>
        </w:rPr>
        <w:t>&gt;</w:t>
      </w:r>
      <w:r w:rsidRPr="00F30B24">
        <w:rPr>
          <w:rFonts w:ascii="Verdana" w:hAnsi="Verdana"/>
          <w:sz w:val="18"/>
          <w:szCs w:val="18"/>
          <w:highlight w:val="yellow"/>
        </w:rPr>
        <w:t xml:space="preserve"> </w:t>
      </w:r>
    </w:p>
    <w:p w:rsidR="00F0473C" w:rsidRPr="00B9690C" w:rsidRDefault="00F0473C" w:rsidP="00F0473C">
      <w:pPr>
        <w:ind w:left="540"/>
        <w:rPr>
          <w:rFonts w:ascii="Verdana" w:hAnsi="Verdana"/>
          <w:sz w:val="18"/>
          <w:szCs w:val="18"/>
        </w:rPr>
      </w:pPr>
      <w:r w:rsidRPr="00F30B24">
        <w:rPr>
          <w:rFonts w:ascii="Verdana" w:hAnsi="Verdana"/>
          <w:color w:val="0000FF"/>
          <w:sz w:val="18"/>
          <w:szCs w:val="18"/>
          <w:highlight w:val="yellow"/>
        </w:rPr>
        <w:t>&lt;/</w:t>
      </w:r>
      <w:r w:rsidRPr="00F30B24">
        <w:rPr>
          <w:rFonts w:ascii="Verdana" w:hAnsi="Verdana"/>
          <w:color w:val="990000"/>
          <w:sz w:val="18"/>
          <w:szCs w:val="18"/>
          <w:highlight w:val="yellow"/>
        </w:rPr>
        <w:t>pidx:LineItemInformation</w:t>
      </w:r>
      <w:r w:rsidRPr="00F30B24">
        <w:rPr>
          <w:rFonts w:ascii="Verdana" w:hAnsi="Verdana"/>
          <w:color w:val="0000FF"/>
          <w:sz w:val="18"/>
          <w:szCs w:val="18"/>
          <w:highlight w:val="yellow"/>
        </w:rPr>
        <w:t>&gt;</w:t>
      </w:r>
    </w:p>
    <w:p w:rsidR="00F0473C" w:rsidRPr="00992BA8" w:rsidRDefault="00F0473C" w:rsidP="00F0473C">
      <w:pPr>
        <w:ind w:hanging="480"/>
        <w:rPr>
          <w:rFonts w:ascii="Verdana" w:hAnsi="Verdana"/>
          <w:color w:val="0000FF"/>
          <w:sz w:val="16"/>
          <w:szCs w:val="16"/>
        </w:rPr>
      </w:pPr>
      <w:r>
        <w:rPr>
          <w:rFonts w:ascii="Verdana" w:hAnsi="Verdana"/>
          <w:noProof/>
          <w:color w:val="0000FF"/>
          <w:sz w:val="16"/>
          <w:szCs w:val="16"/>
        </w:rPr>
        <mc:AlternateContent>
          <mc:Choice Requires="wps">
            <w:drawing>
              <wp:anchor distT="0" distB="0" distL="114300" distR="114300" simplePos="0" relativeHeight="251659264" behindDoc="0" locked="0" layoutInCell="1" allowOverlap="1" wp14:anchorId="531F9855" wp14:editId="7E23DD8D">
                <wp:simplePos x="0" y="0"/>
                <wp:positionH relativeFrom="column">
                  <wp:posOffset>276225</wp:posOffset>
                </wp:positionH>
                <wp:positionV relativeFrom="paragraph">
                  <wp:posOffset>46355</wp:posOffset>
                </wp:positionV>
                <wp:extent cx="4619625" cy="2085975"/>
                <wp:effectExtent l="9525" t="635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473C" w:rsidRDefault="00F0473C" w:rsidP="00F04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F9855" id="_x0000_t202" coordsize="21600,21600" o:spt="202" path="m,l,21600r21600,l21600,xe">
                <v:stroke joinstyle="miter"/>
                <v:path gradientshapeok="t" o:connecttype="rect"/>
              </v:shapetype>
              <v:shape id="Text Box 2" o:spid="_x0000_s1026" type="#_x0000_t202" style="position:absolute;margin-left:21.75pt;margin-top:3.65pt;width:363.7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uEggIAABEFAAAOAAAAZHJzL2Uyb0RvYy54bWysVNuO2yAQfa/Uf0C8Z32pk02sdVbbOKkq&#10;9Sbt9gMI4BgVAwUSe1v13zvgJJvtvlRV/YCBGZ85M3PGN7dDJ9GBWye0qnB2lWLEFdVMqF2Fvz5s&#10;JnOMnCeKEakVr/Ajd/h2+frVTW9KnutWS8YtAhDlyt5UuPXelEniaMs74q604QqMjbYd8XC0u4RZ&#10;0gN6J5M8TWdJry0zVlPuHNzWoxEvI37TcOo/N43jHskKAzcfVxvXbViT5Q0pd5aYVtAjDfIPLDoi&#10;FAQ9Q9XEE7S34gVUJ6jVTjf+iuou0U0jKI85QDZZ+kc29y0xPOYCxXHmXCb3/2Dpp8MXiwSD3mUY&#10;KdJBjx744NFbPaA8lKc3rgSvewN+foBrcI2pOvNB028OKb1qidrxO2t133LCgF4WvkwuPh1xXADZ&#10;9h81gzBk73UEGhrbhdpBNRCgQ5sez60JVChcFrNsMcunGFGw5el8uriexhikPH1urPPvuO5Q2FTY&#10;Qu8jPDl8cD7QIeXJJURTeiOkjP2XCvUVXkwBP1icloIFYzzY3XYlLTqQoKD4HOM+c+uEBx1L0VV4&#10;fnYiZSjHWrEYxRMhxz0wkSqAQ3bA7bgb9fJzkS7W8/W8mBT5bD0p0rqe3G1WxWS2ya6n9Zt6taqz&#10;X4FnVpStYIyrQPWk3az4O20cp2hU3Vm9z1Jyl5lv4vMy8+Q5jVhlyOr0jtlFHYTWjyLww3aAggRx&#10;bDV7BEVYPc4l/Edg02r7A6MeZrLC7vueWI6RfK9AVYusKMIQx0Mxvc7hYC8t20sLURSgKuwxGrcr&#10;Pw7+3lixayHSqGOl70CJjYgaeWJ11C/MXUzm+I8Ig315jl5Pf7LlbwAAAP//AwBQSwMEFAAGAAgA&#10;AAAhACtCZnfcAAAACAEAAA8AAABkcnMvZG93bnJldi54bWxMj8tOwzAQRfdI/IM1SOyo05riEuJU&#10;iMIeQlu2TjxNIvyIYrcNfD3DCpaj+5hzi/XkLDvhGPvgFcxnGTD0TTC9bxVs319uVsBi0t5oGzwq&#10;+MII6/LyotC5CWf/hqcqtYxKfMy1gi6lIec8Nh06HWdhQE/aIYxOJzrHlptRn6ncWb7IsjvudO/p&#10;Q6cHfOqw+ayOjjAWH1uxea1QSl2LzfP37v6wt0pdX02PD8ASTunPDL/4lIGSmOpw9CYyq+BWLMmp&#10;QApgJEs5p2m1AiGWK+Blwf8PKH8AAAD//wMAUEsBAi0AFAAGAAgAAAAhALaDOJL+AAAA4QEAABMA&#10;AAAAAAAAAAAAAAAAAAAAAFtDb250ZW50X1R5cGVzXS54bWxQSwECLQAUAAYACAAAACEAOP0h/9YA&#10;AACUAQAACwAAAAAAAAAAAAAAAAAvAQAAX3JlbHMvLnJlbHNQSwECLQAUAAYACAAAACEAEAobhIIC&#10;AAARBQAADgAAAAAAAAAAAAAAAAAuAgAAZHJzL2Uyb0RvYy54bWxQSwECLQAUAAYACAAAACEAK0Jm&#10;d9wAAAAIAQAADwAAAAAAAAAAAAAAAADcBAAAZHJzL2Rvd25yZXYueG1sUEsFBgAAAAAEAAQA8wAA&#10;AOUFAAAAAA==&#10;" filled="f">
                <v:textbox>
                  <w:txbxContent>
                    <w:p w:rsidR="00F0473C" w:rsidRDefault="00F0473C" w:rsidP="00F0473C"/>
                  </w:txbxContent>
                </v:textbox>
              </v:shape>
            </w:pict>
          </mc:Fallback>
        </mc:AlternateContent>
      </w:r>
      <w:r>
        <w:rPr>
          <w:rFonts w:ascii="Verdana" w:hAnsi="Verdana"/>
          <w:noProof/>
          <w:color w:val="0000FF"/>
          <w:sz w:val="16"/>
          <w:szCs w:val="16"/>
        </w:rPr>
        <mc:AlternateContent>
          <mc:Choice Requires="wps">
            <w:drawing>
              <wp:anchor distT="0" distB="0" distL="114300" distR="114300" simplePos="0" relativeHeight="251660288" behindDoc="0" locked="0" layoutInCell="1" allowOverlap="1" wp14:anchorId="40F760E9" wp14:editId="6D4D99B1">
                <wp:simplePos x="0" y="0"/>
                <wp:positionH relativeFrom="column">
                  <wp:posOffset>4895850</wp:posOffset>
                </wp:positionH>
                <wp:positionV relativeFrom="paragraph">
                  <wp:posOffset>46355</wp:posOffset>
                </wp:positionV>
                <wp:extent cx="866775" cy="523875"/>
                <wp:effectExtent l="9525" t="8255" r="952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23875"/>
                        </a:xfrm>
                        <a:prstGeom prst="rect">
                          <a:avLst/>
                        </a:prstGeom>
                        <a:solidFill>
                          <a:srgbClr val="FFFFFF"/>
                        </a:solidFill>
                        <a:ln w="9525">
                          <a:solidFill>
                            <a:srgbClr val="000000"/>
                          </a:solidFill>
                          <a:miter lim="800000"/>
                          <a:headEnd/>
                          <a:tailEnd/>
                        </a:ln>
                      </wps:spPr>
                      <wps:txb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Order does not matter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F760E9" id="Text Box 3" o:spid="_x0000_s1027" type="#_x0000_t202" style="position:absolute;margin-left:385.5pt;margin-top:3.65pt;width:68.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rEKwIAAFkEAAAOAAAAZHJzL2Uyb0RvYy54bWysVNtu2zAMfR+wfxD0vjhJc6sRp+jSZRjQ&#10;XYB2H6DIcixMFjVKiZ19fSk5TbPbyzA/CKRIHZKHpJc3XWPYQaHXYAs+Ggw5U1ZCqe2u4F8fN28W&#10;nPkgbCkMWFXwo/L8ZvX61bJ1uRpDDaZUyAjE+rx1Ba9DcHmWeVmrRvgBOGXJWAE2IpCKu6xE0RJ6&#10;Y7LxcDjLWsDSIUjlPd3e9Ua+SvhVpWT4XFVeBWYKTrmFdGI6t/HMVkuR71C4WstTGuIfsmiEthT0&#10;DHUngmB71L9BNVoieKjCQEKTQVVpqVINVM1o+Es1D7VwKtVC5Hh3psn/P1j56fAFmS6pd0SPFQ31&#10;6FF1gb2Fjl1Felrnc/J6cOQXOrom11Sqd/cgv3lmYV0Lu1O3iNDWSpSU3ii+zC6e9jg+gmzbj1BS&#10;GLEPkIC6CpvIHbHBCJ3yOJ5bE1ORdLmYzebzKWeSTNPx1YLkGEHkz48d+vBeQcOiUHCkzidwcbj3&#10;oXd9domxPBhdbrQxScHddm2QHQRNySZ9J/Sf3IxlbcGvp+NpX/9fIYbp+xNEowONu9ENVXR2Enlk&#10;7Z0tKU2RB6FNL1N1xp5ojMz1HIZu2/UNiwEixVsoj8QrQj/dtI0k1IA/OGtpsgvuv+8FKs7MB0u9&#10;uR5NJnEVkjKZzsek4KVle2kRVhJUwWVAznplHfoF2jvUu5pi9fNg4ZY6WunE9ktepwJoflO/TrsW&#10;F+RST14vf4TVEwAAAP//AwBQSwMEFAAGAAgAAAAhAHU4NP7cAAAACAEAAA8AAABkcnMvZG93bnJl&#10;di54bWxMj8FOwzAQRO9I/IO1SNyoXVBJGuJUURHHIlEQ563tJgF7bcVumv495gS3Wc1q5k29mZ1l&#10;kxnj4EnCciGAGVJeD9RJ+Hh/uSuBxYSk0XoyEi4mwqa5vqqx0v5Mb2bap47lEIoVSuhTChXnUfXG&#10;YVz4YCh7Rz86TPkcO65HPOdwZ/m9EI/c4UC5ocdgtr1R3/uTk7Brd1vxOk6uDZ/HL4tBqecQpby9&#10;mdsnYMnM6e8ZfvEzOjSZ6eBPpCOzEopimbekLB6AZX8tihWwg4RyXQJvav5/QPMDAAD//wMAUEsB&#10;Ai0AFAAGAAgAAAAhALaDOJL+AAAA4QEAABMAAAAAAAAAAAAAAAAAAAAAAFtDb250ZW50X1R5cGVz&#10;XS54bWxQSwECLQAUAAYACAAAACEAOP0h/9YAAACUAQAACwAAAAAAAAAAAAAAAAAvAQAAX3JlbHMv&#10;LnJlbHNQSwECLQAUAAYACAAAACEA6exKxCsCAABZBAAADgAAAAAAAAAAAAAAAAAuAgAAZHJzL2Uy&#10;b0RvYy54bWxQSwECLQAUAAYACAAAACEAdTg0/twAAAAIAQAADwAAAAAAAAAAAAAAAACFBAAAZHJz&#10;L2Rvd25yZXYueG1sUEsFBgAAAAAEAAQA8wAAAI4FAAAAAA==&#10;">
                <v:textbo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Order does not matter</w:t>
                      </w:r>
                    </w:p>
                  </w:txbxContent>
                </v:textbox>
              </v:shape>
            </w:pict>
          </mc:Fallback>
        </mc:AlternateContent>
      </w: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Pr="00DE207D" w:rsidRDefault="00F0473C" w:rsidP="00F0473C">
      <w:pPr>
        <w:ind w:left="90" w:firstLine="450"/>
        <w:rPr>
          <w:rFonts w:ascii="Verdana" w:hAnsi="Verdana"/>
          <w:sz w:val="18"/>
          <w:szCs w:val="18"/>
        </w:rPr>
      </w:pPr>
      <w:r>
        <w:rPr>
          <w:rFonts w:ascii="Verdana" w:hAnsi="Verdana"/>
          <w:noProof/>
          <w:color w:val="0000FF"/>
          <w:sz w:val="18"/>
          <w:szCs w:val="18"/>
        </w:rPr>
        <mc:AlternateContent>
          <mc:Choice Requires="wps">
            <w:drawing>
              <wp:anchor distT="0" distB="0" distL="114300" distR="114300" simplePos="0" relativeHeight="251661312" behindDoc="0" locked="0" layoutInCell="1" allowOverlap="1" wp14:anchorId="283FAAA7" wp14:editId="2D829386">
                <wp:simplePos x="0" y="0"/>
                <wp:positionH relativeFrom="column">
                  <wp:posOffset>4895850</wp:posOffset>
                </wp:positionH>
                <wp:positionV relativeFrom="paragraph">
                  <wp:posOffset>30480</wp:posOffset>
                </wp:positionV>
                <wp:extent cx="866775" cy="552450"/>
                <wp:effectExtent l="9525" t="11430" r="9525"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52450"/>
                        </a:xfrm>
                        <a:prstGeom prst="rect">
                          <a:avLst/>
                        </a:prstGeom>
                        <a:solidFill>
                          <a:srgbClr val="FFFFFF"/>
                        </a:solidFill>
                        <a:ln w="9525">
                          <a:solidFill>
                            <a:srgbClr val="000000"/>
                          </a:solidFill>
                          <a:miter lim="800000"/>
                          <a:headEnd/>
                          <a:tailEnd/>
                        </a:ln>
                      </wps:spPr>
                      <wps:txb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Optional fields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FAAA7" id="Text Box 4" o:spid="_x0000_s1028" type="#_x0000_t202" style="position:absolute;left:0;text-align:left;margin-left:385.5pt;margin-top:2.4pt;width:68.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9WLAIAAFgEAAAOAAAAZHJzL2Uyb0RvYy54bWysVNuO2jAQfa/Uf7D8XgKIwG5EWG3ZUlXa&#10;XqTdfoBxHGLV8bhjQ0K/vmMHKNq2L1XzYHk84+OZc2ayvOtbww4KvQZb8slozJmyEiptdyX/+rx5&#10;c8OZD8JWwoBVJT8qz+9Wr18tO1eoKTRgKoWMQKwvOlfyJgRXZJmXjWqFH4FTlpw1YCsCmbjLKhQd&#10;obcmm47H86wDrByCVN7T6cPg5KuEX9dKhs917VVgpuSUW0grpnUb12y1FMUOhWu0PKUh/iGLVmhL&#10;j16gHkQQbI/6N6hWSwQPdRhJaDOoay1VqoGqmYxfVPPUCKdSLUSOdxea/P+DlZ8OX5DpquS3nFnR&#10;kkTPqg/sLfRsFtnpnC8o6MlRWOjpmFROlXr3CPKbZxbWjbA7dY8IXaNERdlN4s3s6uqA4yPItvsI&#10;FT0j9gESUF9jG6kjMhihk0rHizIxFUmHN/P5YpFzJsmV59NZnpTLRHG+7NCH9wpaFjclRxI+gYvD&#10;ow8xGVGcQ+JbHoyuNtqYZOBuuzbIDoKaZJO+lP+LMGNZRzTl03yo/68Q4/T9CaLVgbrd6JYqugSJ&#10;IrL2zlapF4PQZthTysaeaIzMDRyGftsnvaZndbZQHYlXhKG5aRhp0wD+4Kyjxi65/74XqDgzHyxp&#10;czuZzeIkJGOWL6Zk4LVne+0RVhJUyWVAzgZjHYb52TvUu4beGvrBwj0pWuvEdpR+yOtUALVvEuE0&#10;anE+ru0U9euHsPoJAAD//wMAUEsDBBQABgAIAAAAIQDpmBSy3AAAAAgBAAAPAAAAZHJzL2Rvd25y&#10;ZXYueG1sTI/LTsMwEEX3SPyDNUjsqB0EpKRxqqiIZZEoiPXUdpMUvxS7afh7hhXdzeiO7pxTr2dn&#10;2WTGNAQvoVgIYMaroAffSfj8eL1bAksZvUYbvJHwYxKsm+urGisdzv7dTLvcMSrxqUIJfc6x4jyp&#10;3jhMixCNp+wQRoeZ1rHjesQzlTvL74V44g4HTx96jGbTG/W9OzkJ23a7EW/j5Nr4dThajEq9xCTl&#10;7c3croBlM+f/Y/jDJ3RoiGkfTl4nZiWUZUEuWcIDGVD+LMpHYHsaiiXwpuaXAs0vAAAA//8DAFBL&#10;AQItABQABgAIAAAAIQC2gziS/gAAAOEBAAATAAAAAAAAAAAAAAAAAAAAAABbQ29udGVudF9UeXBl&#10;c10ueG1sUEsBAi0AFAAGAAgAAAAhADj9If/WAAAAlAEAAAsAAAAAAAAAAAAAAAAALwEAAF9yZWxz&#10;Ly5yZWxzUEsBAi0AFAAGAAgAAAAhAARjH1YsAgAAWAQAAA4AAAAAAAAAAAAAAAAALgIAAGRycy9l&#10;Mm9Eb2MueG1sUEsBAi0AFAAGAAgAAAAhAOmYFLLcAAAACAEAAA8AAAAAAAAAAAAAAAAAhgQAAGRy&#10;cy9kb3ducmV2LnhtbFBLBQYAAAAABAAEAPMAAACPBQAAAAA=&#10;">
                <v:textbo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Optional fields</w:t>
                      </w:r>
                    </w:p>
                  </w:txbxContent>
                </v:textbox>
              </v:shape>
            </w:pict>
          </mc:Fallback>
        </mc:AlternateConten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F0473C" w:rsidRDefault="00F0473C" w:rsidP="00F0473C">
      <w:pPr>
        <w:ind w:hanging="480"/>
        <w:rPr>
          <w:rFonts w:ascii="Verdana" w:hAnsi="Verdana"/>
          <w:color w:val="0000FF"/>
          <w:sz w:val="18"/>
          <w:szCs w:val="18"/>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Pr>
          <w:rFonts w:ascii="Verdana" w:hAnsi="Verdana"/>
          <w:noProof/>
          <w:color w:val="0000FF"/>
          <w:sz w:val="18"/>
          <w:szCs w:val="18"/>
        </w:rPr>
        <mc:AlternateContent>
          <mc:Choice Requires="wps">
            <w:drawing>
              <wp:anchor distT="0" distB="0" distL="114300" distR="114300" simplePos="0" relativeHeight="251662336" behindDoc="0" locked="0" layoutInCell="1" allowOverlap="1" wp14:anchorId="548E8773" wp14:editId="7AEF209D">
                <wp:simplePos x="0" y="0"/>
                <wp:positionH relativeFrom="column">
                  <wp:posOffset>4895850</wp:posOffset>
                </wp:positionH>
                <wp:positionV relativeFrom="paragraph">
                  <wp:posOffset>27305</wp:posOffset>
                </wp:positionV>
                <wp:extent cx="866775" cy="1009650"/>
                <wp:effectExtent l="9525" t="8255" r="9525" b="107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09650"/>
                        </a:xfrm>
                        <a:prstGeom prst="rect">
                          <a:avLst/>
                        </a:prstGeom>
                        <a:solidFill>
                          <a:srgbClr val="FFFFFF"/>
                        </a:solidFill>
                        <a:ln w="9525">
                          <a:solidFill>
                            <a:srgbClr val="000000"/>
                          </a:solidFill>
                          <a:miter lim="800000"/>
                          <a:headEnd/>
                          <a:tailEnd/>
                        </a:ln>
                      </wps:spPr>
                      <wps:txb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Attributes occur @ the “lowest” level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E8773" id="Text Box 5" o:spid="_x0000_s1029" type="#_x0000_t202" style="position:absolute;left:0;text-align:left;margin-left:385.5pt;margin-top:2.15pt;width:68.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9lLgIAAFkEAAAOAAAAZHJzL2Uyb0RvYy54bWysVNtu2zAMfR+wfxD0vtrJcmmMOEWXrsOA&#10;7gK0+wBFlmNhsqhRSuzs60vJSRZ028swPwiiSB2R55Be3vStYXuFXoMt+egq50xZCZW225J/e7p/&#10;c82ZD8JWwoBVJT8oz29Wr18tO1eoMTRgKoWMQKwvOlfyJgRXZJmXjWqFvwKnLDlrwFYEMnGbVSg6&#10;Qm9NNs7zWdYBVg5BKu/p9G5w8lXCr2slw5e69iowU3LKLaQV07qJa7ZaimKLwjVaHtMQ/5BFK7Sl&#10;R89QdyIItkP9G1SrJYKHOlxJaDOoay1VqoGqGeUvqnlshFOpFiLHuzNN/v/Bys/7r8h0VXISyoqW&#10;JHpSfWDvoGfTyE7nfEFBj47CQk/HpHKq1LsHkN89s7BuhN2qW0ToGiUqym4Ub2YXVwccH0E23Seo&#10;6BmxC5CA+hrbSB2RwQidVDqclYmpSDq8ns3m8ylnklyjPF/Mpkm6TBSn2w59+KCgZXFTciTlE7rY&#10;P/gQsxHFKSQ+5sHo6l4bkwzcbtYG2V5Ql9ynLxXwIsxY1pV8MR1PBwL+CpGn708QrQ7U7ka3VNI5&#10;SBSRtve2Ss0YhDbDnlI29shjpG4gMfSbPgn29iTPBqoDEYswdDdNI20awJ+cddTZJfc/dgIVZ+aj&#10;JXEWo8kkjkIyJtP5mAy89GwuPcJKgiq5DMjZYKzDMEA7h3rb0FtDQ1i4JUlrndiO2g95HQug/k0i&#10;HGctDsilnaJ+/RFWzwAAAP//AwBQSwMEFAAGAAgAAAAhAFGTfAbcAAAACQEAAA8AAABkcnMvZG93&#10;bnJldi54bWxMj81OwzAQhO9IvIO1SNyoXQINhDhVVMSxSBTEeWu7ScB/it00vD3LiR5HM5r5pl7P&#10;zrLJjGkIXsJyIYAZr4IefCfh4/3l5gFYyug12uCNhB+TYN1cXtRY6XDyb2ba5Y5RiU8VSuhzjhXn&#10;SfXGYVqEaDx5hzA6zCTHjusRT1TuLL8VYsUdDp4Weoxm0xv1vTs6Cdt2uxGv4+Ta+Hn4shiVeo5J&#10;yuuruX0Cls2c/8Pwh0/o0BDTPhy9TsxKKMslfckS7gpg5D+K8h7YnoKrogDe1Pz8QfMLAAD//wMA&#10;UEsBAi0AFAAGAAgAAAAhALaDOJL+AAAA4QEAABMAAAAAAAAAAAAAAAAAAAAAAFtDb250ZW50X1R5&#10;cGVzXS54bWxQSwECLQAUAAYACAAAACEAOP0h/9YAAACUAQAACwAAAAAAAAAAAAAAAAAvAQAAX3Jl&#10;bHMvLnJlbHNQSwECLQAUAAYACAAAACEAzzpfZS4CAABZBAAADgAAAAAAAAAAAAAAAAAuAgAAZHJz&#10;L2Uyb0RvYy54bWxQSwECLQAUAAYACAAAACEAUZN8BtwAAAAJAQAADwAAAAAAAAAAAAAAAACIBAAA&#10;ZHJzL2Rvd25yZXYueG1sUEsFBgAAAAAEAAQA8wAAAJEFAAAAAA==&#10;">
                <v:textbox>
                  <w:txbxContent>
                    <w:p w:rsidR="00F0473C" w:rsidRPr="00F50F8B" w:rsidRDefault="00F0473C" w:rsidP="00F0473C">
                      <w:pPr>
                        <w:rPr>
                          <w:rFonts w:asciiTheme="minorHAnsi" w:hAnsiTheme="minorHAnsi" w:cs="Arial"/>
                          <w:sz w:val="20"/>
                          <w:szCs w:val="20"/>
                        </w:rPr>
                      </w:pPr>
                      <w:r>
                        <w:rPr>
                          <w:rFonts w:asciiTheme="minorHAnsi" w:hAnsiTheme="minorHAnsi" w:cs="Arial"/>
                          <w:sz w:val="20"/>
                          <w:szCs w:val="20"/>
                        </w:rPr>
                        <w:t>Attributes occur @ the “lowest” level</w:t>
                      </w:r>
                    </w:p>
                  </w:txbxContent>
                </v:textbox>
              </v:shape>
            </w:pict>
          </mc:Fallback>
        </mc:AlternateConten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121405</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F0473C" w:rsidRDefault="00F0473C" w:rsidP="00F0473C">
      <w:pPr>
        <w:rPr>
          <w:rFonts w:ascii="Verdana" w:hAnsi="Verdana"/>
          <w:color w:val="0000FF"/>
          <w:sz w:val="18"/>
          <w:szCs w:val="18"/>
        </w:rPr>
      </w:pPr>
    </w:p>
    <w:p w:rsidR="00F0473C" w:rsidRPr="00DD522B" w:rsidRDefault="00F0473C" w:rsidP="00F0473C">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T3</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Pr="00DE207D" w:rsidRDefault="00F0473C" w:rsidP="00F0473C">
      <w:pPr>
        <w:rPr>
          <w:rFonts w:ascii="Verdana" w:hAnsi="Verdana"/>
          <w:color w:val="0000FF"/>
          <w:sz w:val="18"/>
          <w:szCs w:val="18"/>
        </w:rPr>
      </w:pP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&lt;pidx:MonetaryAmount&gt;</w:t>
      </w:r>
      <w:r>
        <w:rPr>
          <w:rFonts w:ascii="Verdana" w:hAnsi="Verdana" w:cs="Arial"/>
          <w:color w:val="C00000"/>
          <w:sz w:val="18"/>
          <w:szCs w:val="18"/>
        </w:rPr>
        <w:t>10</w:t>
      </w:r>
      <w:r w:rsidRPr="00BE5A8D">
        <w:rPr>
          <w:rFonts w:ascii="Verdana" w:hAnsi="Verdana" w:cs="Arial"/>
          <w:color w:val="C00000"/>
          <w:sz w:val="18"/>
          <w:szCs w:val="18"/>
        </w:rPr>
        <w:t>0.00&lt;/pidx:MonetaryAmount&gt;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&lt;pidx:CurrencyCode&gt;USD&lt;/pidx:CurrencyCode&gt;</w:t>
      </w:r>
    </w:p>
    <w:p w:rsidR="00F0473C" w:rsidRPr="00BE5A8D" w:rsidRDefault="002E4FF1" w:rsidP="00F0473C">
      <w:pPr>
        <w:rPr>
          <w:rFonts w:ascii="Verdana" w:hAnsi="Verdana" w:cs="Arial"/>
          <w:color w:val="C00000"/>
          <w:sz w:val="18"/>
          <w:szCs w:val="18"/>
        </w:rPr>
      </w:pPr>
      <w:r>
        <w:rPr>
          <w:rFonts w:ascii="Verdana" w:hAnsi="Verdana" w:cs="Arial"/>
          <w:color w:val="C00000"/>
          <w:sz w:val="18"/>
          <w:szCs w:val="18"/>
        </w:rPr>
        <w:t xml:space="preserve">  </w:t>
      </w:r>
      <w:r w:rsidR="00F0473C" w:rsidRPr="00BE5A8D">
        <w:rPr>
          <w:rFonts w:ascii="Verdana" w:hAnsi="Verdana" w:cs="Arial"/>
          <w:color w:val="C00000"/>
          <w:sz w:val="18"/>
          <w:szCs w:val="18"/>
        </w:rPr>
        <w:t xml:space="preserve">      &lt;/pidx:LineItemTotal&gt;</w:t>
      </w:r>
    </w:p>
    <w:p w:rsidR="00F0473C" w:rsidRPr="00992BA8" w:rsidRDefault="00F0473C" w:rsidP="00F0473C">
      <w:pPr>
        <w:ind w:left="-450" w:firstLine="450"/>
        <w:rPr>
          <w:rFonts w:ascii="Verdana" w:hAnsi="Verdana"/>
          <w:color w:val="0000FF"/>
          <w:sz w:val="18"/>
          <w:szCs w:val="18"/>
        </w:rPr>
      </w:pPr>
      <w:r w:rsidRPr="00DE207D">
        <w:rPr>
          <w:rFonts w:ascii="Verdana" w:hAnsi="Verdana"/>
          <w:color w:val="0000FF"/>
          <w:sz w:val="18"/>
          <w:szCs w:val="18"/>
        </w:rPr>
        <w:t>&lt;/</w:t>
      </w:r>
      <w:r w:rsidRPr="00DE207D">
        <w:rPr>
          <w:rFonts w:ascii="Verdana" w:hAnsi="Verdana"/>
          <w:color w:val="990000"/>
          <w:sz w:val="18"/>
          <w:szCs w:val="18"/>
        </w:rPr>
        <w:t>pidx:InvoiceLineItem</w:t>
      </w:r>
      <w:r w:rsidRPr="00DE207D">
        <w:rPr>
          <w:rFonts w:ascii="Verdana" w:hAnsi="Verdana"/>
          <w:color w:val="0000FF"/>
          <w:sz w:val="18"/>
          <w:szCs w:val="18"/>
        </w:rPr>
        <w:t>&gt;</w:t>
      </w:r>
    </w:p>
    <w:p w:rsidR="00F0473C" w:rsidRPr="0050468A" w:rsidRDefault="00F0473C" w:rsidP="00F0473C">
      <w:pPr>
        <w:spacing w:before="200" w:after="200"/>
        <w:rPr>
          <w:rFonts w:ascii="Arial" w:hAnsi="Arial" w:cs="Arial"/>
          <w:b/>
          <w:sz w:val="20"/>
        </w:rPr>
      </w:pPr>
      <w:r>
        <w:rPr>
          <w:rFonts w:ascii="Arial" w:hAnsi="Arial" w:cs="Arial"/>
          <w:sz w:val="20"/>
        </w:rPr>
        <w:br w:type="page"/>
      </w:r>
      <w:r>
        <w:rPr>
          <w:rFonts w:ascii="Arial" w:hAnsi="Arial" w:cs="Arial"/>
          <w:b/>
          <w:sz w:val="20"/>
        </w:rPr>
        <w:lastRenderedPageBreak/>
        <w:t>Multi-Level Identification with Enhanced Price Sheet</w:t>
      </w:r>
    </w:p>
    <w:p w:rsidR="00F0473C" w:rsidRDefault="00F0473C" w:rsidP="00F0473C">
      <w:pPr>
        <w:spacing w:before="200" w:after="200"/>
        <w:rPr>
          <w:rFonts w:ascii="Arial" w:hAnsi="Arial" w:cs="Arial"/>
          <w:sz w:val="20"/>
        </w:rPr>
      </w:pPr>
      <w:r>
        <w:rPr>
          <w:rFonts w:ascii="Arial" w:hAnsi="Arial" w:cs="Arial"/>
          <w:sz w:val="20"/>
        </w:rPr>
        <w:t xml:space="preserve">The seller may also use </w:t>
      </w:r>
      <w:r w:rsidRPr="00532283">
        <w:rPr>
          <w:rFonts w:ascii="Arial" w:hAnsi="Arial" w:cs="Arial"/>
          <w:b/>
          <w:sz w:val="20"/>
        </w:rPr>
        <w:t>multiple product/service identification elements (part number and extensions)</w:t>
      </w:r>
      <w:r>
        <w:rPr>
          <w:rFonts w:ascii="Arial" w:hAnsi="Arial" w:cs="Arial"/>
          <w:sz w:val="20"/>
        </w:rPr>
        <w:t xml:space="preserve"> to identify the product or service, along with up to 3 price attributes which identify the correct price sheet row. The following examples show multi-level identification using Enhanced Price Sheet and the PIDX Hierarchical Invoice.</w:t>
      </w:r>
    </w:p>
    <w:p w:rsidR="00F0473C" w:rsidRDefault="00F0473C" w:rsidP="00F0473C">
      <w:pPr>
        <w:spacing w:before="200" w:after="200"/>
        <w:rPr>
          <w:rFonts w:ascii="Arial" w:hAnsi="Arial" w:cs="Arial"/>
          <w:sz w:val="20"/>
        </w:rPr>
      </w:pP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noProof/>
        </w:rPr>
        <w:drawing>
          <wp:inline distT="0" distB="0" distL="0" distR="0" wp14:anchorId="2B797788" wp14:editId="6DEB5B32">
            <wp:extent cx="5486400" cy="1776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ceSheetKey2.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1776095"/>
                    </a:xfrm>
                    <a:prstGeom prst="rect">
                      <a:avLst/>
                    </a:prstGeom>
                  </pic:spPr>
                </pic:pic>
              </a:graphicData>
            </a:graphic>
          </wp:inline>
        </w:drawing>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 xml:space="preserve">Multi-Level Identification </w:t>
      </w:r>
      <w:r w:rsidRPr="00CB3638">
        <w:rPr>
          <w:rFonts w:cs="Arial"/>
          <w:b/>
        </w:rPr>
        <w:t>with PIDX Hierarchical Invoice</w:t>
      </w:r>
    </w:p>
    <w:p w:rsidR="00F0473C" w:rsidRDefault="00F0473C" w:rsidP="00F0473C">
      <w:pPr>
        <w:spacing w:before="200" w:after="200"/>
        <w:rPr>
          <w:rFonts w:ascii="Arial" w:hAnsi="Arial" w:cs="Arial"/>
          <w:sz w:val="20"/>
        </w:rPr>
      </w:pPr>
      <w:r>
        <w:rPr>
          <w:rFonts w:ascii="Arial" w:hAnsi="Arial" w:cs="Arial"/>
          <w:sz w:val="20"/>
        </w:rPr>
        <w:t xml:space="preserve">If the buyer uses </w:t>
      </w:r>
      <w:r w:rsidRPr="00532283">
        <w:rPr>
          <w:rFonts w:ascii="Arial" w:hAnsi="Arial" w:cs="Arial"/>
          <w:b/>
          <w:sz w:val="20"/>
        </w:rPr>
        <w:t>multiple product/service identification elements (part number and extensions)</w:t>
      </w:r>
      <w:r>
        <w:rPr>
          <w:rFonts w:ascii="Arial" w:hAnsi="Arial" w:cs="Arial"/>
          <w:sz w:val="20"/>
        </w:rPr>
        <w:t xml:space="preserve"> to identify an item, the invoice should represent that item and its additional attributes using the PIDX Hierarchical Invoice Method.</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 xml:space="preserve">As in the previous example, a seller publishing a given price sheet to a buyer should allow for up to 3 additional attributes not counting the identification elements (part number and extensions).  The name-value pair fields in the price sheet are PriceAttribute A Description, PriceAttribute A Value, PriceAttribute B Description, PriceAttribute B Value, PriceAttribute C Description, and PriceAttribute C Value.  </w:t>
      </w:r>
      <w:bookmarkStart w:id="5" w:name="OLE_LINK5"/>
      <w:bookmarkStart w:id="6" w:name="OLE_LINK6"/>
      <w:r>
        <w:rPr>
          <w:rFonts w:cs="Arial"/>
        </w:rPr>
        <w:t>The names of name-value pairs can be different across line items.  For example, one line item may use temperature and pressure for PriceAttribute names and another may use region and service type.</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Line items within the price sheet may have different numbers (from 0 to 3) and combinations (of A, B, or C) of name-value pairs populated.</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Only the PriceAttribute Values are used to build the key to the price sheet row. Descriptions are optional and only provided for convenience.</w:t>
      </w:r>
    </w:p>
    <w:bookmarkEnd w:id="5"/>
    <w:bookmarkEnd w:id="6"/>
    <w:p w:rsidR="00F0473C" w:rsidRPr="00AB1A80"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The price sheet line items above would be represented in the PIDX Hierarchical Invoice as illustrated below:</w:t>
      </w:r>
    </w:p>
    <w:p w:rsidR="00F0473C" w:rsidRPr="00584BB3"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ind w:hanging="480"/>
        <w:rPr>
          <w:rFonts w:ascii="Verdana" w:hAnsi="Verdana"/>
          <w:color w:val="0000FF"/>
          <w:sz w:val="20"/>
        </w:rPr>
      </w:pPr>
      <w:r w:rsidRPr="00584BB3">
        <w:rPr>
          <w:rFonts w:ascii="Courier New" w:hAnsi="Courier New" w:cs="Courier New"/>
          <w:b/>
          <w:bCs/>
          <w:color w:val="FF0000"/>
          <w:sz w:val="20"/>
        </w:rPr>
        <w:t> </w:t>
      </w:r>
      <w:r w:rsidRPr="00584BB3">
        <w:rPr>
          <w:rFonts w:ascii="Verdana" w:hAnsi="Verdana"/>
          <w:sz w:val="20"/>
          <w:szCs w:val="20"/>
        </w:rPr>
        <w:t xml:space="preserve"> </w:t>
      </w:r>
      <w:r>
        <w:rPr>
          <w:rFonts w:ascii="Verdana" w:hAnsi="Verdana"/>
          <w:sz w:val="20"/>
          <w:szCs w:val="20"/>
        </w:rPr>
        <w:tab/>
      </w:r>
      <w:r>
        <w:rPr>
          <w:rFonts w:ascii="Verdana" w:hAnsi="Verdana"/>
          <w:sz w:val="20"/>
          <w:szCs w:val="20"/>
        </w:rPr>
        <w:tab/>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1</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p>
    <w:p w:rsidR="00F0473C" w:rsidRPr="00584BB3" w:rsidRDefault="00F0473C" w:rsidP="00F0473C">
      <w:pPr>
        <w:ind w:hanging="480"/>
        <w:rPr>
          <w:rFonts w:ascii="Verdana" w:hAnsi="Verdana"/>
          <w:sz w:val="20"/>
          <w:szCs w:val="20"/>
        </w:rPr>
      </w:pPr>
      <w:r w:rsidRPr="00584BB3">
        <w:rPr>
          <w:rFonts w:ascii="Verdana" w:hAnsi="Verdana"/>
          <w:sz w:val="20"/>
          <w:szCs w:val="20"/>
        </w:rPr>
        <w:t xml:space="preserve"> </w:t>
      </w:r>
    </w:p>
    <w:p w:rsidR="00F0473C" w:rsidRPr="00584BB3" w:rsidRDefault="00F0473C" w:rsidP="00F0473C">
      <w:pPr>
        <w:ind w:firstLine="72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Pr="00584BB3"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EA</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hanging="240"/>
        <w:rPr>
          <w:rFonts w:ascii="Verdana" w:hAnsi="Verdana"/>
          <w:sz w:val="20"/>
          <w:szCs w:val="20"/>
        </w:rPr>
      </w:pPr>
      <w:r w:rsidRPr="00584BB3">
        <w:rPr>
          <w:rFonts w:ascii="Courier New" w:hAnsi="Courier New" w:cs="Courier New"/>
          <w:b/>
          <w:bCs/>
          <w:color w:val="FF0000"/>
          <w:sz w:val="20"/>
        </w:rPr>
        <w:t> </w:t>
      </w:r>
      <w:r w:rsidRPr="00584BB3">
        <w:rPr>
          <w:rFonts w:ascii="Verdana" w:hAnsi="Verdana"/>
          <w:sz w:val="20"/>
          <w:szCs w:val="20"/>
        </w:rPr>
        <w:t xml:space="preserve"> </w:t>
      </w:r>
      <w:r>
        <w:rPr>
          <w:rFonts w:ascii="Verdana" w:hAnsi="Verdana"/>
          <w:sz w:val="20"/>
          <w:szCs w:val="20"/>
        </w:rPr>
        <w:tab/>
      </w:r>
      <w:r>
        <w:rPr>
          <w:rFonts w:ascii="Verdana" w:hAnsi="Verdana"/>
          <w:sz w:val="20"/>
          <w:szCs w:val="20"/>
        </w:rPr>
        <w:tab/>
      </w: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rPr>
          <w:rFonts w:ascii="Verdana" w:hAnsi="Verdana"/>
          <w:color w:val="0000FF"/>
          <w:sz w:val="20"/>
        </w:rPr>
      </w:pPr>
    </w:p>
    <w:p w:rsidR="00F0473C" w:rsidRDefault="00F0473C" w:rsidP="00F0473C">
      <w:pPr>
        <w:ind w:firstLine="72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r w:rsidRPr="00584BB3">
        <w:rPr>
          <w:rFonts w:ascii="Courier New" w:hAnsi="Courier New" w:cs="Courier New"/>
          <w:b/>
          <w:bCs/>
          <w:color w:val="FF0000"/>
          <w:sz w:val="20"/>
        </w:rPr>
        <w:t> </w:t>
      </w:r>
      <w:r w:rsidRPr="00584BB3">
        <w:rPr>
          <w:rFonts w:ascii="Verdana" w:hAnsi="Verdana"/>
          <w:sz w:val="20"/>
          <w:szCs w:val="20"/>
        </w:rPr>
        <w:t xml:space="preserve"> </w:t>
      </w:r>
    </w:p>
    <w:p w:rsidR="00F0473C" w:rsidRDefault="00F0473C" w:rsidP="00F0473C">
      <w:pPr>
        <w:ind w:left="720" w:firstLine="540"/>
        <w:rPr>
          <w:rFonts w:ascii="Verdana" w:hAnsi="Verdana"/>
          <w:sz w:val="20"/>
          <w:szCs w:val="20"/>
        </w:rPr>
      </w:pPr>
      <w:r w:rsidRPr="00584BB3">
        <w:rPr>
          <w:rFonts w:ascii="Verdana" w:hAnsi="Verdana"/>
          <w:color w:val="0000FF"/>
          <w:sz w:val="20"/>
        </w:rPr>
        <w:lastRenderedPageBreak/>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FEVAL</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p>
    <w:p w:rsidR="00F0473C" w:rsidRPr="00584BB3" w:rsidRDefault="00F0473C" w:rsidP="00F0473C">
      <w:pPr>
        <w:ind w:left="720" w:firstLine="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Formation Evaluation</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hanging="240"/>
        <w:rPr>
          <w:rFonts w:ascii="Verdana" w:hAnsi="Verdana"/>
          <w:sz w:val="20"/>
          <w:szCs w:val="20"/>
        </w:rPr>
      </w:pPr>
      <w:r w:rsidRPr="00584BB3">
        <w:rPr>
          <w:rFonts w:ascii="Courier New" w:hAnsi="Courier New" w:cs="Courier New"/>
          <w:b/>
          <w:bCs/>
          <w:color w:val="FF0000"/>
          <w:sz w:val="20"/>
        </w:rPr>
        <w:t> </w:t>
      </w:r>
      <w:r w:rsidRPr="00584BB3">
        <w:rPr>
          <w:rFonts w:ascii="Verdana" w:hAnsi="Verdana"/>
          <w:sz w:val="20"/>
          <w:szCs w:val="20"/>
        </w:rPr>
        <w:t xml:space="preserve"> </w:t>
      </w:r>
      <w:r>
        <w:rPr>
          <w:rFonts w:ascii="Verdana" w:hAnsi="Verdana"/>
          <w:sz w:val="20"/>
          <w:szCs w:val="20"/>
        </w:rPr>
        <w:tab/>
      </w:r>
      <w:r>
        <w:rPr>
          <w:rFonts w:ascii="Verdana" w:hAnsi="Verdana"/>
          <w:sz w:val="20"/>
          <w:szCs w:val="20"/>
        </w:rPr>
        <w:tab/>
      </w: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Pr="00482785" w:rsidRDefault="00F0473C" w:rsidP="00F0473C">
      <w:pPr>
        <w:ind w:hanging="480"/>
        <w:rPr>
          <w:sz w:val="22"/>
          <w:szCs w:val="22"/>
        </w:rPr>
      </w:pPr>
    </w:p>
    <w:p w:rsidR="00F0473C" w:rsidRPr="003D437C" w:rsidRDefault="00F0473C" w:rsidP="00F0473C">
      <w:pPr>
        <w:ind w:firstLine="720"/>
        <w:rPr>
          <w:rFonts w:ascii="Verdana" w:hAnsi="Verdana"/>
          <w:sz w:val="20"/>
          <w:szCs w:val="20"/>
          <w:highlight w:val="yellow"/>
        </w:rPr>
      </w:pPr>
      <w:r w:rsidRPr="003D437C">
        <w:rPr>
          <w:rStyle w:val="m1"/>
          <w:rFonts w:ascii="Verdana" w:hAnsi="Verdana"/>
          <w:sz w:val="20"/>
          <w:szCs w:val="20"/>
          <w:highlight w:val="yellow"/>
        </w:rPr>
        <w:t>&lt;</w:t>
      </w:r>
      <w:r w:rsidRPr="003D437C">
        <w:rPr>
          <w:rStyle w:val="t1"/>
          <w:rFonts w:ascii="Verdana" w:hAnsi="Verdana"/>
          <w:sz w:val="20"/>
          <w:szCs w:val="20"/>
          <w:highlight w:val="yellow"/>
        </w:rPr>
        <w:t>pidx:ReferenceInformation referenceInformationIndicator</w:t>
      </w:r>
      <w:r w:rsidRPr="003D437C">
        <w:rPr>
          <w:rStyle w:val="m1"/>
          <w:rFonts w:ascii="Verdana" w:hAnsi="Verdana"/>
          <w:sz w:val="20"/>
          <w:szCs w:val="20"/>
          <w:highlight w:val="yellow"/>
        </w:rPr>
        <w:t>="</w:t>
      </w:r>
      <w:r w:rsidR="002E4FF1">
        <w:rPr>
          <w:rFonts w:ascii="Verdana" w:hAnsi="Verdana"/>
          <w:b/>
          <w:bCs/>
          <w:sz w:val="20"/>
          <w:szCs w:val="20"/>
          <w:highlight w:val="yellow"/>
        </w:rPr>
        <w:t>TemplateNumber</w:t>
      </w:r>
      <w:r w:rsidRPr="003D437C">
        <w:rPr>
          <w:rStyle w:val="m1"/>
          <w:rFonts w:ascii="Verdana" w:hAnsi="Verdana"/>
          <w:sz w:val="20"/>
          <w:szCs w:val="20"/>
          <w:highlight w:val="yellow"/>
        </w:rPr>
        <w:t>"&gt;</w:t>
      </w:r>
    </w:p>
    <w:p w:rsidR="00F0473C" w:rsidRPr="003D437C" w:rsidRDefault="00F0473C" w:rsidP="00F0473C">
      <w:pPr>
        <w:ind w:left="720" w:firstLine="540"/>
        <w:rPr>
          <w:rFonts w:ascii="Verdana" w:hAnsi="Verdana"/>
          <w:sz w:val="20"/>
          <w:szCs w:val="20"/>
          <w:highlight w:val="yellow"/>
        </w:rPr>
      </w:pPr>
      <w:r w:rsidRPr="003D437C">
        <w:rPr>
          <w:rStyle w:val="m1"/>
          <w:rFonts w:ascii="Verdana" w:hAnsi="Verdana"/>
          <w:sz w:val="20"/>
          <w:szCs w:val="20"/>
          <w:highlight w:val="yellow"/>
        </w:rPr>
        <w:t>&lt;</w:t>
      </w:r>
      <w:r w:rsidRPr="003D437C">
        <w:rPr>
          <w:rStyle w:val="t1"/>
          <w:rFonts w:ascii="Verdana" w:hAnsi="Verdana"/>
          <w:sz w:val="20"/>
          <w:szCs w:val="20"/>
          <w:highlight w:val="yellow"/>
        </w:rPr>
        <w:t>pidx:Description</w:t>
      </w:r>
      <w:r w:rsidRPr="003D437C">
        <w:rPr>
          <w:rStyle w:val="m1"/>
          <w:rFonts w:ascii="Verdana" w:hAnsi="Verdana"/>
          <w:sz w:val="20"/>
          <w:szCs w:val="20"/>
          <w:highlight w:val="yellow"/>
        </w:rPr>
        <w:t>&gt;</w:t>
      </w:r>
      <w:r w:rsidRPr="003D437C">
        <w:rPr>
          <w:rStyle w:val="tx1"/>
          <w:rFonts w:ascii="Verdana" w:hAnsi="Verdana"/>
          <w:sz w:val="20"/>
          <w:szCs w:val="20"/>
          <w:highlight w:val="yellow"/>
        </w:rPr>
        <w:t>High</w:t>
      </w:r>
      <w:r w:rsidRPr="003D437C">
        <w:rPr>
          <w:rStyle w:val="m1"/>
          <w:rFonts w:ascii="Verdana" w:hAnsi="Verdana"/>
          <w:sz w:val="20"/>
          <w:szCs w:val="20"/>
          <w:highlight w:val="yellow"/>
        </w:rPr>
        <w:t>&lt;/</w:t>
      </w:r>
      <w:r w:rsidRPr="003D437C">
        <w:rPr>
          <w:rStyle w:val="t1"/>
          <w:rFonts w:ascii="Verdana" w:hAnsi="Verdana"/>
          <w:sz w:val="20"/>
          <w:szCs w:val="20"/>
          <w:highlight w:val="yellow"/>
        </w:rPr>
        <w:t>pidx:Description</w:t>
      </w:r>
      <w:r w:rsidRPr="003D437C">
        <w:rPr>
          <w:rStyle w:val="m1"/>
          <w:rFonts w:ascii="Verdana" w:hAnsi="Verdana"/>
          <w:sz w:val="20"/>
          <w:szCs w:val="20"/>
          <w:highlight w:val="yellow"/>
        </w:rPr>
        <w:t>&gt;</w:t>
      </w:r>
      <w:r w:rsidRPr="003D437C">
        <w:rPr>
          <w:rFonts w:ascii="Verdana" w:hAnsi="Verdana"/>
          <w:sz w:val="20"/>
          <w:szCs w:val="20"/>
          <w:highlight w:val="yellow"/>
        </w:rPr>
        <w:t xml:space="preserve"> </w:t>
      </w:r>
    </w:p>
    <w:p w:rsidR="00F0473C" w:rsidRDefault="00F0473C" w:rsidP="00F0473C">
      <w:pPr>
        <w:ind w:firstLine="720"/>
        <w:rPr>
          <w:rFonts w:ascii="Verdana" w:hAnsi="Verdana"/>
          <w:sz w:val="20"/>
          <w:szCs w:val="20"/>
        </w:rPr>
      </w:pPr>
      <w:r w:rsidRPr="003D437C">
        <w:rPr>
          <w:rStyle w:val="m1"/>
          <w:rFonts w:ascii="Verdana" w:hAnsi="Verdana"/>
          <w:sz w:val="20"/>
          <w:szCs w:val="20"/>
          <w:highlight w:val="yellow"/>
        </w:rPr>
        <w:t>&lt;/</w:t>
      </w:r>
      <w:r w:rsidRPr="003D437C">
        <w:rPr>
          <w:rStyle w:val="t1"/>
          <w:rFonts w:ascii="Verdana" w:hAnsi="Verdana"/>
          <w:sz w:val="20"/>
          <w:szCs w:val="20"/>
          <w:highlight w:val="yellow"/>
        </w:rPr>
        <w:t>pidx:ReferenceInformation</w:t>
      </w:r>
      <w:r w:rsidRPr="003D437C">
        <w:rPr>
          <w:rStyle w:val="m1"/>
          <w:rFonts w:ascii="Verdana" w:hAnsi="Verdana"/>
          <w:sz w:val="20"/>
          <w:szCs w:val="20"/>
          <w:highlight w:val="yellow"/>
        </w:rPr>
        <w:t>&gt;</w:t>
      </w:r>
    </w:p>
    <w:p w:rsidR="00F0473C" w:rsidRDefault="00F0473C" w:rsidP="00F0473C">
      <w:pPr>
        <w:ind w:left="-450" w:firstLine="45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rPr>
          <w:rFonts w:ascii="Verdana" w:hAnsi="Verdana"/>
          <w:color w:val="0000FF"/>
          <w:sz w:val="20"/>
        </w:rPr>
      </w:pPr>
    </w:p>
    <w:p w:rsidR="00F0473C" w:rsidRDefault="00F0473C" w:rsidP="00F0473C">
      <w:pPr>
        <w:rPr>
          <w:rFonts w:ascii="Verdana" w:hAnsi="Verdana"/>
          <w:color w:val="0000FF"/>
          <w:sz w:val="20"/>
        </w:rPr>
      </w:pPr>
      <w:r w:rsidRPr="00CD245E">
        <w:rPr>
          <w:rFonts w:ascii="Verdana" w:hAnsi="Verdana"/>
          <w:b/>
          <w:color w:val="008000"/>
        </w:rPr>
        <w:t>XML (</w:t>
      </w:r>
      <w:r>
        <w:rPr>
          <w:rFonts w:ascii="Verdana" w:hAnsi="Verdana"/>
          <w:b/>
          <w:color w:val="008000"/>
        </w:rPr>
        <w:t>GR</w:t>
      </w:r>
      <w:r w:rsidRPr="00CD245E">
        <w:rPr>
          <w:rFonts w:ascii="Verdana" w:hAnsi="Verdana"/>
          <w:b/>
          <w:color w:val="008000"/>
        </w:rPr>
        <w:t xml:space="preserve">) – </w:t>
      </w:r>
      <w:r>
        <w:rPr>
          <w:rFonts w:ascii="Verdana" w:hAnsi="Verdana"/>
          <w:b/>
          <w:color w:val="008000"/>
        </w:rPr>
        <w:t>1</w:t>
      </w:r>
      <w:r w:rsidRPr="003A2DF6">
        <w:rPr>
          <w:rFonts w:ascii="Verdana" w:hAnsi="Verdana"/>
          <w:b/>
          <w:color w:val="008000"/>
          <w:vertAlign w:val="superscript"/>
        </w:rPr>
        <w:t>st</w:t>
      </w:r>
      <w:r>
        <w:rPr>
          <w:rFonts w:ascii="Verdana" w:hAnsi="Verdana"/>
          <w:b/>
          <w:color w:val="008000"/>
        </w:rPr>
        <w:t xml:space="preserve"> Subline Item</w:t>
      </w:r>
    </w:p>
    <w:p w:rsidR="00F0473C" w:rsidRDefault="00F0473C" w:rsidP="00F0473C">
      <w:pPr>
        <w:rPr>
          <w:rFonts w:ascii="Verdana" w:hAnsi="Verdana"/>
          <w:color w:val="0000FF"/>
          <w:sz w:val="20"/>
        </w:rPr>
      </w:pPr>
      <w:r w:rsidRPr="00584BB3">
        <w:rPr>
          <w:rFonts w:ascii="Verdana" w:hAnsi="Verdana"/>
          <w:color w:val="0000FF"/>
          <w:sz w:val="20"/>
        </w:rPr>
        <w:t>&lt;</w:t>
      </w:r>
      <w:r w:rsidRPr="003E0595">
        <w:rPr>
          <w:rFonts w:ascii="Verdana" w:hAnsi="Verdana"/>
          <w:color w:val="990000"/>
          <w:sz w:val="20"/>
        </w:rPr>
        <w:t>pidx:InvoiceLineItem</w:t>
      </w:r>
      <w:r w:rsidRPr="00584BB3">
        <w:rPr>
          <w:rFonts w:ascii="Verdana" w:hAnsi="Verdana"/>
          <w:color w:val="0000FF"/>
          <w:sz w:val="20"/>
        </w:rPr>
        <w:t>&gt;</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2</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540"/>
        <w:rPr>
          <w:rFonts w:ascii="Verdana" w:hAnsi="Verdana"/>
          <w:color w:val="0000FF"/>
          <w:sz w:val="20"/>
        </w:rPr>
      </w:pP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100.000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FT</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540"/>
        <w:rPr>
          <w:rFonts w:ascii="Verdana" w:hAnsi="Verdana"/>
          <w:color w:val="0000FF"/>
          <w:sz w:val="20"/>
        </w:rPr>
      </w:pP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GR</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Gamma Ray</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sidRPr="00584BB3">
        <w:rPr>
          <w:rFonts w:ascii="Verdana" w:hAnsi="Verdana"/>
          <w:sz w:val="20"/>
          <w:szCs w:val="20"/>
        </w:rPr>
        <w:t xml:space="preserve"> </w:t>
      </w:r>
    </w:p>
    <w:p w:rsidR="00F0473C" w:rsidRPr="008E62B2"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rPr>
          <w:rFonts w:ascii="Verdana" w:hAnsi="Verdana"/>
          <w:sz w:val="20"/>
          <w:szCs w:val="20"/>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Pr="00DE207D" w:rsidRDefault="00F0473C" w:rsidP="00F0473C">
      <w:pPr>
        <w:ind w:left="90" w:firstLine="450"/>
        <w:rPr>
          <w:rFonts w:ascii="Verdana" w:hAnsi="Verdana"/>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F0473C" w:rsidRDefault="00F0473C" w:rsidP="00F0473C">
      <w:pPr>
        <w:ind w:hanging="480"/>
        <w:rPr>
          <w:rFonts w:ascii="Verdana" w:hAnsi="Verdana"/>
          <w:color w:val="0000FF"/>
          <w:sz w:val="18"/>
          <w:szCs w:val="18"/>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11209</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F0473C" w:rsidRDefault="00F0473C" w:rsidP="00F0473C">
      <w:pPr>
        <w:rPr>
          <w:rFonts w:ascii="Verdana" w:hAnsi="Verdana"/>
          <w:color w:val="0000FF"/>
          <w:sz w:val="18"/>
          <w:szCs w:val="18"/>
        </w:rPr>
      </w:pPr>
    </w:p>
    <w:p w:rsidR="00F0473C" w:rsidRPr="00DD522B" w:rsidRDefault="00F0473C" w:rsidP="00F0473C">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LA</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firstLine="540"/>
        <w:rPr>
          <w:rFonts w:ascii="Verdana" w:hAnsi="Verdana"/>
          <w:color w:val="0000FF"/>
          <w:sz w:val="18"/>
          <w:szCs w:val="18"/>
        </w:rPr>
      </w:pP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&lt;pidx:MonetaryAmount&gt;</w:t>
      </w:r>
      <w:r>
        <w:rPr>
          <w:rFonts w:ascii="Verdana" w:hAnsi="Verdana" w:cs="Arial"/>
          <w:color w:val="C00000"/>
          <w:sz w:val="18"/>
          <w:szCs w:val="18"/>
        </w:rPr>
        <w:t>300</w:t>
      </w:r>
      <w:r w:rsidRPr="00BE5A8D">
        <w:rPr>
          <w:rFonts w:ascii="Verdana" w:hAnsi="Verdana" w:cs="Arial"/>
          <w:color w:val="C00000"/>
          <w:sz w:val="18"/>
          <w:szCs w:val="18"/>
        </w:rPr>
        <w:t>0.00&lt;/pidx:MonetaryAmount&gt;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&lt;pidx:CurrencyCode&gt;USD&lt;/pidx:CurrencyCode&gt;</w:t>
      </w:r>
    </w:p>
    <w:p w:rsidR="00F0473C"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p>
    <w:p w:rsidR="00F0473C" w:rsidRPr="00771D99" w:rsidRDefault="00F0473C" w:rsidP="00F0473C">
      <w:pPr>
        <w:ind w:firstLine="54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 referenceInformationIndicator</w:t>
      </w:r>
      <w:r w:rsidRPr="00771D99">
        <w:rPr>
          <w:rFonts w:ascii="Verdana" w:hAnsi="Verdana"/>
          <w:color w:val="0000FF"/>
          <w:sz w:val="20"/>
          <w:highlight w:val="yellow"/>
        </w:rPr>
        <w:t>="</w:t>
      </w:r>
      <w:r w:rsidR="002E4FF1">
        <w:rPr>
          <w:rFonts w:ascii="Verdana" w:hAnsi="Verdana"/>
          <w:b/>
          <w:bCs/>
          <w:sz w:val="20"/>
          <w:szCs w:val="20"/>
          <w:highlight w:val="yellow"/>
        </w:rPr>
        <w:t>TemplateNumber</w:t>
      </w:r>
      <w:r w:rsidRPr="00771D99">
        <w:rPr>
          <w:rFonts w:ascii="Verdana" w:hAnsi="Verdana"/>
          <w:color w:val="0000FF"/>
          <w:sz w:val="20"/>
          <w:highlight w:val="yellow"/>
        </w:rPr>
        <w:t>"&gt;</w:t>
      </w:r>
    </w:p>
    <w:p w:rsidR="00F0473C" w:rsidRDefault="00F0473C" w:rsidP="00F0473C">
      <w:pPr>
        <w:ind w:left="126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Pr>
          <w:rFonts w:ascii="Verdana" w:hAnsi="Verdana"/>
          <w:b/>
          <w:bCs/>
          <w:sz w:val="20"/>
          <w:highlight w:val="yellow"/>
        </w:rPr>
        <w:t>1</w:t>
      </w: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sidRPr="00771D99">
        <w:rPr>
          <w:rFonts w:ascii="Verdana" w:hAnsi="Verdana"/>
          <w:sz w:val="20"/>
          <w:szCs w:val="20"/>
          <w:highlight w:val="yellow"/>
        </w:rPr>
        <w:t xml:space="preserve"> </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r w:rsidRPr="00771D99">
        <w:rPr>
          <w:rFonts w:ascii="Verdana" w:hAnsi="Verdana"/>
          <w:b/>
          <w:bCs/>
          <w:sz w:val="20"/>
          <w:highlight w:val="yellow"/>
        </w:rPr>
        <w:t>Low</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p>
    <w:p w:rsidR="00F0473C" w:rsidRPr="002C69E4" w:rsidRDefault="00F0473C" w:rsidP="00F0473C">
      <w:pPr>
        <w:ind w:left="54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w:t>
      </w:r>
      <w:r w:rsidRPr="00771D99">
        <w:rPr>
          <w:rFonts w:ascii="Verdana" w:hAnsi="Verdana"/>
          <w:color w:val="0000FF"/>
          <w:sz w:val="20"/>
          <w:highlight w:val="yellow"/>
        </w:rPr>
        <w:t>&gt;</w:t>
      </w:r>
    </w:p>
    <w:p w:rsidR="00F0473C" w:rsidRPr="00AB1A80"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ind w:hanging="480"/>
        <w:rPr>
          <w:rFonts w:ascii="Verdana" w:hAnsi="Verdana"/>
          <w:color w:val="0000FF"/>
          <w:sz w:val="20"/>
        </w:rPr>
      </w:pPr>
    </w:p>
    <w:p w:rsidR="00F0473C" w:rsidRDefault="00F0473C" w:rsidP="00F0473C">
      <w:pPr>
        <w:rPr>
          <w:rFonts w:ascii="Verdana" w:hAnsi="Verdana"/>
          <w:color w:val="0000FF"/>
          <w:sz w:val="20"/>
        </w:rPr>
      </w:pPr>
      <w:r w:rsidRPr="00CD245E">
        <w:rPr>
          <w:rFonts w:ascii="Verdana" w:hAnsi="Verdana"/>
          <w:b/>
          <w:color w:val="008000"/>
        </w:rPr>
        <w:lastRenderedPageBreak/>
        <w:t>XML (</w:t>
      </w:r>
      <w:r>
        <w:rPr>
          <w:rFonts w:ascii="Verdana" w:hAnsi="Verdana"/>
          <w:b/>
          <w:color w:val="008000"/>
        </w:rPr>
        <w:t>RES</w:t>
      </w:r>
      <w:r w:rsidRPr="00CD245E">
        <w:rPr>
          <w:rFonts w:ascii="Verdana" w:hAnsi="Verdana"/>
          <w:b/>
          <w:color w:val="008000"/>
        </w:rPr>
        <w:t xml:space="preserve">) – </w:t>
      </w:r>
      <w:r>
        <w:rPr>
          <w:rFonts w:ascii="Verdana" w:hAnsi="Verdana"/>
          <w:b/>
          <w:color w:val="008000"/>
        </w:rPr>
        <w:t>2</w:t>
      </w:r>
      <w:r w:rsidRPr="00F83569">
        <w:rPr>
          <w:rFonts w:ascii="Verdana" w:hAnsi="Verdana"/>
          <w:b/>
          <w:color w:val="008000"/>
          <w:vertAlign w:val="superscript"/>
        </w:rPr>
        <w:t>nd</w:t>
      </w:r>
      <w:r>
        <w:rPr>
          <w:rFonts w:ascii="Verdana" w:hAnsi="Verdana"/>
          <w:b/>
          <w:color w:val="008000"/>
        </w:rPr>
        <w:t xml:space="preserve"> Subline Item</w:t>
      </w:r>
    </w:p>
    <w:p w:rsidR="00F0473C"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3</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540"/>
        <w:rPr>
          <w:rFonts w:ascii="Verdana" w:hAnsi="Verdana"/>
          <w:sz w:val="20"/>
          <w:szCs w:val="20"/>
        </w:rPr>
      </w:pP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26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w:t>
      </w:r>
      <w:r>
        <w:rPr>
          <w:rFonts w:ascii="Verdana" w:hAnsi="Verdana"/>
          <w:b/>
          <w:bCs/>
          <w:sz w:val="20"/>
        </w:rPr>
        <w:t>00</w:t>
      </w:r>
      <w:r w:rsidRPr="00584BB3">
        <w:rPr>
          <w:rFonts w:ascii="Verdana" w:hAnsi="Verdana"/>
          <w:b/>
          <w:bCs/>
          <w:sz w:val="20"/>
        </w:rPr>
        <w:t>.000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FT</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540"/>
        <w:rPr>
          <w:rFonts w:ascii="Verdana" w:hAnsi="Verdana"/>
          <w:sz w:val="20"/>
          <w:szCs w:val="20"/>
        </w:rPr>
      </w:pP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RES</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Resistivity</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hanging="480"/>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Pr="00DE207D" w:rsidRDefault="00F0473C" w:rsidP="00F0473C">
      <w:pPr>
        <w:ind w:left="90" w:firstLine="450"/>
        <w:rPr>
          <w:rFonts w:ascii="Verdana" w:hAnsi="Verdana"/>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F0473C" w:rsidRDefault="00F0473C" w:rsidP="00F0473C">
      <w:pPr>
        <w:ind w:hanging="480"/>
        <w:rPr>
          <w:rFonts w:ascii="Verdana" w:hAnsi="Verdana"/>
          <w:color w:val="0000FF"/>
          <w:sz w:val="18"/>
          <w:szCs w:val="18"/>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11219</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F0473C" w:rsidRDefault="00F0473C" w:rsidP="00F0473C">
      <w:pPr>
        <w:rPr>
          <w:rFonts w:ascii="Verdana" w:hAnsi="Verdana"/>
          <w:color w:val="0000FF"/>
          <w:sz w:val="18"/>
          <w:szCs w:val="18"/>
        </w:rPr>
      </w:pPr>
    </w:p>
    <w:p w:rsidR="00F0473C" w:rsidRPr="00DD522B" w:rsidRDefault="00F0473C" w:rsidP="00F0473C">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LA</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firstLine="540"/>
        <w:rPr>
          <w:rFonts w:ascii="Verdana" w:hAnsi="Verdana"/>
          <w:color w:val="0000FF"/>
          <w:sz w:val="18"/>
          <w:szCs w:val="18"/>
        </w:rPr>
      </w:pP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&lt;pidx:MonetaryAmount&gt;</w:t>
      </w:r>
      <w:r>
        <w:rPr>
          <w:rFonts w:ascii="Verdana" w:hAnsi="Verdana" w:cs="Arial"/>
          <w:color w:val="C00000"/>
          <w:sz w:val="18"/>
          <w:szCs w:val="18"/>
        </w:rPr>
        <w:t>50</w:t>
      </w:r>
      <w:r w:rsidRPr="00BE5A8D">
        <w:rPr>
          <w:rFonts w:ascii="Verdana" w:hAnsi="Verdana" w:cs="Arial"/>
          <w:color w:val="C00000"/>
          <w:sz w:val="18"/>
          <w:szCs w:val="18"/>
        </w:rPr>
        <w:t>0.00&lt;/pidx:MonetaryAmount&gt;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&lt;pidx:CurrencyCode&gt;USD&lt;/pidx:CurrencyCode&gt;</w:t>
      </w:r>
    </w:p>
    <w:p w:rsidR="00F0473C"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p>
    <w:p w:rsidR="00F0473C" w:rsidRPr="00B104D7" w:rsidRDefault="00F0473C" w:rsidP="00F0473C">
      <w:pPr>
        <w:ind w:firstLine="540"/>
        <w:rPr>
          <w:rFonts w:ascii="Verdana" w:hAnsi="Verdana"/>
          <w:sz w:val="20"/>
          <w:szCs w:val="20"/>
          <w:highlight w:val="yellow"/>
        </w:rPr>
      </w:pPr>
      <w:r w:rsidRPr="00B104D7">
        <w:rPr>
          <w:rFonts w:ascii="Verdana" w:hAnsi="Verdana"/>
          <w:color w:val="0000FF"/>
          <w:sz w:val="20"/>
          <w:highlight w:val="yellow"/>
        </w:rPr>
        <w:t>&lt;</w:t>
      </w:r>
      <w:r w:rsidRPr="00B104D7">
        <w:rPr>
          <w:rFonts w:ascii="Verdana" w:hAnsi="Verdana"/>
          <w:color w:val="990000"/>
          <w:sz w:val="20"/>
          <w:highlight w:val="yellow"/>
        </w:rPr>
        <w:t>pidx:ReferenceInformation referenceInformationIndicator</w:t>
      </w:r>
      <w:r w:rsidRPr="00B104D7">
        <w:rPr>
          <w:rFonts w:ascii="Verdana" w:hAnsi="Verdana"/>
          <w:color w:val="0000FF"/>
          <w:sz w:val="20"/>
          <w:highlight w:val="yellow"/>
        </w:rPr>
        <w:t>="</w:t>
      </w:r>
      <w:r w:rsidR="002E4FF1">
        <w:rPr>
          <w:rFonts w:ascii="Verdana" w:hAnsi="Verdana"/>
          <w:b/>
          <w:bCs/>
          <w:sz w:val="20"/>
          <w:szCs w:val="20"/>
          <w:highlight w:val="yellow"/>
        </w:rPr>
        <w:t>TemplateNumber</w:t>
      </w:r>
      <w:r w:rsidRPr="00B104D7">
        <w:rPr>
          <w:rFonts w:ascii="Verdana" w:hAnsi="Verdana"/>
          <w:color w:val="0000FF"/>
          <w:sz w:val="20"/>
          <w:highlight w:val="yellow"/>
        </w:rPr>
        <w:t>"&gt;</w:t>
      </w:r>
    </w:p>
    <w:p w:rsidR="00F0473C" w:rsidRPr="00B104D7" w:rsidRDefault="00F0473C" w:rsidP="00F0473C">
      <w:pPr>
        <w:ind w:left="720" w:firstLine="720"/>
        <w:rPr>
          <w:rFonts w:ascii="Verdana" w:hAnsi="Verdana"/>
          <w:sz w:val="20"/>
          <w:szCs w:val="20"/>
          <w:highlight w:val="yellow"/>
        </w:rPr>
      </w:pPr>
      <w:r w:rsidRPr="00B104D7">
        <w:rPr>
          <w:rFonts w:ascii="Verdana" w:hAnsi="Verdana"/>
          <w:color w:val="0000FF"/>
          <w:sz w:val="20"/>
          <w:highlight w:val="yellow"/>
        </w:rPr>
        <w:t>&lt;</w:t>
      </w:r>
      <w:r w:rsidRPr="00B104D7">
        <w:rPr>
          <w:rFonts w:ascii="Verdana" w:hAnsi="Verdana"/>
          <w:color w:val="990000"/>
          <w:sz w:val="20"/>
          <w:highlight w:val="yellow"/>
        </w:rPr>
        <w:t>pidx:ReferenceNumber</w:t>
      </w:r>
      <w:r w:rsidRPr="00B104D7">
        <w:rPr>
          <w:rFonts w:ascii="Verdana" w:hAnsi="Verdana"/>
          <w:color w:val="0000FF"/>
          <w:sz w:val="20"/>
          <w:highlight w:val="yellow"/>
        </w:rPr>
        <w:t>&gt;</w:t>
      </w:r>
      <w:r>
        <w:rPr>
          <w:rFonts w:ascii="Verdana" w:hAnsi="Verdana"/>
          <w:b/>
          <w:bCs/>
          <w:sz w:val="20"/>
          <w:highlight w:val="yellow"/>
        </w:rPr>
        <w:t>1</w:t>
      </w:r>
      <w:r w:rsidRPr="00B104D7">
        <w:rPr>
          <w:rFonts w:ascii="Verdana" w:hAnsi="Verdana"/>
          <w:color w:val="0000FF"/>
          <w:sz w:val="20"/>
          <w:highlight w:val="yellow"/>
        </w:rPr>
        <w:t>&lt;/</w:t>
      </w:r>
      <w:r w:rsidRPr="00B104D7">
        <w:rPr>
          <w:rFonts w:ascii="Verdana" w:hAnsi="Verdana"/>
          <w:color w:val="990000"/>
          <w:sz w:val="20"/>
          <w:highlight w:val="yellow"/>
        </w:rPr>
        <w:t>pidx:ReferenceNumber</w:t>
      </w:r>
      <w:r w:rsidRPr="00B104D7">
        <w:rPr>
          <w:rFonts w:ascii="Verdana" w:hAnsi="Verdana"/>
          <w:color w:val="0000FF"/>
          <w:sz w:val="20"/>
          <w:highlight w:val="yellow"/>
        </w:rPr>
        <w:t>&gt;</w:t>
      </w:r>
      <w:r w:rsidRPr="00B104D7">
        <w:rPr>
          <w:rFonts w:ascii="Verdana" w:hAnsi="Verdana"/>
          <w:sz w:val="20"/>
          <w:szCs w:val="20"/>
          <w:highlight w:val="yellow"/>
        </w:rPr>
        <w:t xml:space="preserve"> </w:t>
      </w:r>
    </w:p>
    <w:p w:rsidR="00F0473C" w:rsidRPr="00B104D7" w:rsidRDefault="00F0473C" w:rsidP="00F0473C">
      <w:pPr>
        <w:ind w:left="720" w:firstLine="720"/>
        <w:rPr>
          <w:rFonts w:ascii="Verdana" w:hAnsi="Verdana"/>
          <w:sz w:val="20"/>
          <w:szCs w:val="20"/>
          <w:highlight w:val="yellow"/>
        </w:rPr>
      </w:pPr>
      <w:r w:rsidRPr="00B104D7">
        <w:rPr>
          <w:rFonts w:ascii="Verdana" w:hAnsi="Verdana"/>
          <w:color w:val="0000FF"/>
          <w:sz w:val="20"/>
          <w:highlight w:val="yellow"/>
        </w:rPr>
        <w:t>&lt;</w:t>
      </w:r>
      <w:r w:rsidRPr="00B104D7">
        <w:rPr>
          <w:rFonts w:ascii="Verdana" w:hAnsi="Verdana"/>
          <w:color w:val="990000"/>
          <w:sz w:val="20"/>
          <w:highlight w:val="yellow"/>
        </w:rPr>
        <w:t>pidx:Description</w:t>
      </w:r>
      <w:r w:rsidRPr="00B104D7">
        <w:rPr>
          <w:rFonts w:ascii="Verdana" w:hAnsi="Verdana"/>
          <w:color w:val="0000FF"/>
          <w:sz w:val="20"/>
          <w:highlight w:val="yellow"/>
        </w:rPr>
        <w:t>&gt;</w:t>
      </w:r>
      <w:r w:rsidRPr="00B104D7">
        <w:rPr>
          <w:rFonts w:ascii="Verdana" w:hAnsi="Verdana"/>
          <w:b/>
          <w:bCs/>
          <w:sz w:val="20"/>
          <w:highlight w:val="yellow"/>
        </w:rPr>
        <w:t>Low</w:t>
      </w:r>
      <w:r w:rsidRPr="00B104D7">
        <w:rPr>
          <w:rFonts w:ascii="Verdana" w:hAnsi="Verdana"/>
          <w:color w:val="0000FF"/>
          <w:sz w:val="20"/>
          <w:highlight w:val="yellow"/>
        </w:rPr>
        <w:t>&lt;/</w:t>
      </w:r>
      <w:r w:rsidRPr="00B104D7">
        <w:rPr>
          <w:rFonts w:ascii="Verdana" w:hAnsi="Verdana"/>
          <w:color w:val="990000"/>
          <w:sz w:val="20"/>
          <w:highlight w:val="yellow"/>
        </w:rPr>
        <w:t>pidx:Description</w:t>
      </w:r>
      <w:r w:rsidRPr="00B104D7">
        <w:rPr>
          <w:rFonts w:ascii="Verdana" w:hAnsi="Verdana"/>
          <w:color w:val="0000FF"/>
          <w:sz w:val="20"/>
          <w:highlight w:val="yellow"/>
        </w:rPr>
        <w:t>&gt;</w:t>
      </w:r>
      <w:r w:rsidRPr="00B104D7">
        <w:rPr>
          <w:rFonts w:ascii="Verdana" w:hAnsi="Verdana"/>
          <w:sz w:val="20"/>
          <w:szCs w:val="20"/>
          <w:highlight w:val="yellow"/>
        </w:rPr>
        <w:t xml:space="preserve"> </w:t>
      </w:r>
    </w:p>
    <w:p w:rsidR="00F0473C" w:rsidRPr="00584BB3" w:rsidRDefault="00F0473C" w:rsidP="00F0473C">
      <w:pPr>
        <w:ind w:left="540"/>
        <w:rPr>
          <w:rFonts w:ascii="Verdana" w:hAnsi="Verdana"/>
          <w:sz w:val="20"/>
          <w:szCs w:val="20"/>
        </w:rPr>
      </w:pPr>
      <w:r w:rsidRPr="00B104D7">
        <w:rPr>
          <w:rFonts w:ascii="Verdana" w:hAnsi="Verdana"/>
          <w:color w:val="0000FF"/>
          <w:sz w:val="20"/>
          <w:highlight w:val="yellow"/>
        </w:rPr>
        <w:t>&lt;/</w:t>
      </w:r>
      <w:r w:rsidRPr="00B104D7">
        <w:rPr>
          <w:rFonts w:ascii="Verdana" w:hAnsi="Verdana"/>
          <w:color w:val="990000"/>
          <w:sz w:val="20"/>
          <w:highlight w:val="yellow"/>
        </w:rPr>
        <w:t>pidx:ReferenceInformation</w:t>
      </w:r>
      <w:r w:rsidRPr="00B104D7">
        <w:rPr>
          <w:rFonts w:ascii="Verdana" w:hAnsi="Verdana"/>
          <w:color w:val="0000FF"/>
          <w:sz w:val="20"/>
          <w:highlight w:val="yellow"/>
        </w:rPr>
        <w:t>&gt;</w:t>
      </w:r>
    </w:p>
    <w:p w:rsidR="00F0473C" w:rsidRPr="0010245A" w:rsidRDefault="00F0473C" w:rsidP="00F0473C">
      <w:pPr>
        <w:ind w:left="-450" w:hanging="150"/>
        <w:rPr>
          <w:rFonts w:ascii="Verdana" w:hAnsi="Verdana"/>
          <w:sz w:val="20"/>
          <w:szCs w:val="20"/>
        </w:rPr>
      </w:pPr>
      <w:r w:rsidRPr="00584BB3">
        <w:rPr>
          <w:rFonts w:ascii="Courier New" w:hAnsi="Courier New" w:cs="Courier New"/>
          <w:b/>
          <w:bCs/>
          <w:color w:val="FF0000"/>
          <w:sz w:val="20"/>
        </w:rPr>
        <w:t> </w:t>
      </w:r>
      <w:r w:rsidRPr="00584BB3">
        <w:rPr>
          <w:rFonts w:ascii="Verdana" w:hAnsi="Verdana"/>
          <w:sz w:val="20"/>
          <w:szCs w:val="20"/>
        </w:rPr>
        <w:t xml:space="preserve"> </w:t>
      </w:r>
      <w:r>
        <w:rPr>
          <w:rFonts w:ascii="Verdana" w:hAnsi="Verdana"/>
          <w:sz w:val="20"/>
          <w:szCs w:val="20"/>
        </w:rPr>
        <w:tab/>
      </w: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Note that Line Item 2 and Line Item 3 reference the same parent (Line Item 1). It is not necessary to repeat the Part Number (Line Item 1), although it would be valid to do so.</w:t>
      </w:r>
    </w:p>
    <w:p w:rsidR="00F0473C" w:rsidRDefault="00F0473C" w:rsidP="00F0473C">
      <w:pPr>
        <w:rPr>
          <w:rFonts w:ascii="Arial" w:hAnsi="Arial" w:cs="Arial"/>
          <w:b/>
          <w:sz w:val="20"/>
          <w:szCs w:val="20"/>
        </w:rPr>
      </w:pPr>
      <w:r>
        <w:rPr>
          <w:rFonts w:cs="Arial"/>
          <w:b/>
        </w:rPr>
        <w:br w:type="page"/>
      </w: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p>
    <w:p w:rsidR="00F0473C" w:rsidRPr="000F34AE"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sidRPr="000F34AE">
        <w:rPr>
          <w:rFonts w:cs="Arial"/>
        </w:rPr>
        <w:t xml:space="preserve">Items in the Enhanced Price Sheet may use three product/service identification elements. </w:t>
      </w:r>
    </w:p>
    <w:p w:rsidR="00F0473C" w:rsidRDefault="00F0473C" w:rsidP="00F0473C">
      <w:r>
        <w:rPr>
          <w:noProof/>
        </w:rPr>
        <w:drawing>
          <wp:inline distT="0" distB="0" distL="0" distR="0" wp14:anchorId="4F8F9547" wp14:editId="525E98B6">
            <wp:extent cx="5486400" cy="1776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ceSheetKey3.jpg"/>
                    <pic:cNvPicPr/>
                  </pic:nvPicPr>
                  <pic:blipFill>
                    <a:blip r:embed="rId16">
                      <a:extLst>
                        <a:ext uri="{28A0092B-C50C-407E-A947-70E740481C1C}">
                          <a14:useLocalDpi xmlns:a14="http://schemas.microsoft.com/office/drawing/2010/main" val="0"/>
                        </a:ext>
                      </a:extLst>
                    </a:blip>
                    <a:stretch>
                      <a:fillRect/>
                    </a:stretch>
                  </pic:blipFill>
                  <pic:spPr>
                    <a:xfrm>
                      <a:off x="0" y="0"/>
                      <a:ext cx="5486400" cy="1776095"/>
                    </a:xfrm>
                    <a:prstGeom prst="rect">
                      <a:avLst/>
                    </a:prstGeom>
                  </pic:spPr>
                </pic:pic>
              </a:graphicData>
            </a:graphic>
          </wp:inline>
        </w:drawing>
      </w:r>
    </w:p>
    <w:p w:rsidR="00F0473C" w:rsidRPr="00AB1A80"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rPr>
      </w:pPr>
      <w:r>
        <w:rPr>
          <w:rFonts w:cs="Arial"/>
        </w:rPr>
        <w:t>The price sheet line items above would be represented in the PIDX Hierarchical Invoice as illustrated below:</w:t>
      </w:r>
    </w:p>
    <w:p w:rsidR="00F0473C" w:rsidRDefault="00F0473C" w:rsidP="00F0473C"/>
    <w:p w:rsidR="00F0473C" w:rsidRPr="00CD245E" w:rsidRDefault="00F0473C" w:rsidP="00F0473C">
      <w:pPr>
        <w:rPr>
          <w:rFonts w:ascii="Verdana" w:hAnsi="Verdana"/>
          <w:b/>
          <w:color w:val="008000"/>
        </w:rPr>
      </w:pPr>
      <w:r w:rsidRPr="00CD245E">
        <w:rPr>
          <w:rFonts w:ascii="Verdana" w:hAnsi="Verdana"/>
          <w:b/>
          <w:color w:val="008000"/>
        </w:rPr>
        <w:t>XML (</w:t>
      </w:r>
      <w:r>
        <w:rPr>
          <w:rFonts w:ascii="Verdana" w:hAnsi="Verdana"/>
          <w:b/>
          <w:color w:val="008000"/>
        </w:rPr>
        <w:t>PKG)</w:t>
      </w:r>
    </w:p>
    <w:p w:rsidR="00F0473C" w:rsidRPr="00584BB3"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1</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rPr>
          <w:rFonts w:ascii="Verdana" w:hAnsi="Verdana"/>
          <w:sz w:val="20"/>
          <w:szCs w:val="20"/>
        </w:rPr>
      </w:pP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EA</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80" w:hanging="240"/>
        <w:rPr>
          <w:rFonts w:ascii="Verdana" w:hAnsi="Verdana"/>
          <w:color w:val="0000FF"/>
          <w:sz w:val="20"/>
        </w:rPr>
      </w:pP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PKG</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Package</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6202D3" w:rsidP="00F0473C">
      <w:pPr>
        <w:ind w:hanging="480"/>
        <w:rPr>
          <w:rFonts w:ascii="Verdana" w:hAnsi="Verdana"/>
          <w:sz w:val="20"/>
          <w:szCs w:val="20"/>
        </w:rPr>
      </w:pPr>
      <w:hyperlink r:id="rId17" w:history="1"/>
    </w:p>
    <w:p w:rsidR="00F0473C" w:rsidRDefault="00F0473C" w:rsidP="00F0473C">
      <w:pPr>
        <w:ind w:left="540"/>
        <w:rPr>
          <w:rFonts w:ascii="Verdana" w:hAnsi="Verdana"/>
          <w:sz w:val="20"/>
          <w:szCs w:val="20"/>
          <w:highlight w:val="yellow"/>
        </w:rPr>
      </w:pPr>
      <w:r w:rsidRPr="004A4038">
        <w:rPr>
          <w:rFonts w:ascii="Verdana" w:hAnsi="Verdana"/>
          <w:color w:val="0000FF"/>
          <w:sz w:val="20"/>
          <w:highlight w:val="yellow"/>
        </w:rPr>
        <w:t>&lt;</w:t>
      </w:r>
      <w:r w:rsidRPr="004A4038">
        <w:rPr>
          <w:rFonts w:ascii="Verdana" w:hAnsi="Verdana"/>
          <w:color w:val="990000"/>
          <w:sz w:val="20"/>
          <w:highlight w:val="yellow"/>
        </w:rPr>
        <w:t>pidx:ReferenceInformation referenceInformationIndicator</w:t>
      </w:r>
      <w:r w:rsidRPr="004A4038">
        <w:rPr>
          <w:rFonts w:ascii="Verdana" w:hAnsi="Verdana"/>
          <w:color w:val="0000FF"/>
          <w:sz w:val="20"/>
          <w:highlight w:val="yellow"/>
        </w:rPr>
        <w:t>="</w:t>
      </w:r>
      <w:r w:rsidR="002E4FF1">
        <w:rPr>
          <w:rFonts w:ascii="Verdana" w:hAnsi="Verdana"/>
          <w:b/>
          <w:bCs/>
          <w:sz w:val="20"/>
          <w:szCs w:val="20"/>
          <w:highlight w:val="yellow"/>
        </w:rPr>
        <w:t>TemplateNumber</w:t>
      </w:r>
      <w:r w:rsidRPr="004A4038">
        <w:rPr>
          <w:rFonts w:ascii="Verdana" w:hAnsi="Verdana"/>
          <w:color w:val="0000FF"/>
          <w:sz w:val="20"/>
          <w:highlight w:val="yellow"/>
        </w:rPr>
        <w:t>"&gt;</w:t>
      </w:r>
    </w:p>
    <w:p w:rsidR="00F0473C" w:rsidRDefault="00F0473C" w:rsidP="00F0473C">
      <w:pPr>
        <w:ind w:left="1260"/>
        <w:rPr>
          <w:rFonts w:ascii="Verdana" w:hAnsi="Verdana"/>
          <w:sz w:val="20"/>
          <w:szCs w:val="20"/>
          <w:highlight w:val="yellow"/>
        </w:rPr>
      </w:pPr>
      <w:r w:rsidRPr="004A4038">
        <w:rPr>
          <w:rFonts w:ascii="Verdana" w:hAnsi="Verdana"/>
          <w:color w:val="0000FF"/>
          <w:sz w:val="20"/>
          <w:highlight w:val="yellow"/>
        </w:rPr>
        <w:t>&lt;</w:t>
      </w:r>
      <w:r w:rsidRPr="004A4038">
        <w:rPr>
          <w:rFonts w:ascii="Verdana" w:hAnsi="Verdana"/>
          <w:color w:val="990000"/>
          <w:sz w:val="20"/>
          <w:highlight w:val="yellow"/>
        </w:rPr>
        <w:t>pidx:Description</w:t>
      </w:r>
      <w:r w:rsidRPr="004A4038">
        <w:rPr>
          <w:rFonts w:ascii="Verdana" w:hAnsi="Verdana"/>
          <w:color w:val="0000FF"/>
          <w:sz w:val="20"/>
          <w:highlight w:val="yellow"/>
        </w:rPr>
        <w:t>&gt;</w:t>
      </w:r>
      <w:r w:rsidRPr="004A4038">
        <w:rPr>
          <w:rFonts w:ascii="Verdana" w:hAnsi="Verdana"/>
          <w:b/>
          <w:bCs/>
          <w:sz w:val="20"/>
          <w:highlight w:val="yellow"/>
        </w:rPr>
        <w:t>High</w:t>
      </w:r>
      <w:r w:rsidRPr="004A4038">
        <w:rPr>
          <w:rFonts w:ascii="Verdana" w:hAnsi="Verdana"/>
          <w:color w:val="0000FF"/>
          <w:sz w:val="20"/>
          <w:highlight w:val="yellow"/>
        </w:rPr>
        <w:t>&lt;/</w:t>
      </w:r>
      <w:r w:rsidRPr="004A4038">
        <w:rPr>
          <w:rFonts w:ascii="Verdana" w:hAnsi="Verdana"/>
          <w:color w:val="990000"/>
          <w:sz w:val="20"/>
          <w:highlight w:val="yellow"/>
        </w:rPr>
        <w:t>pidx:Description</w:t>
      </w:r>
      <w:r w:rsidRPr="004A4038">
        <w:rPr>
          <w:rFonts w:ascii="Verdana" w:hAnsi="Verdana"/>
          <w:color w:val="0000FF"/>
          <w:sz w:val="20"/>
          <w:highlight w:val="yellow"/>
        </w:rPr>
        <w:t>&gt;</w:t>
      </w:r>
    </w:p>
    <w:p w:rsidR="00F0473C" w:rsidRPr="005E4E4B" w:rsidRDefault="00F0473C" w:rsidP="00F0473C">
      <w:pPr>
        <w:ind w:left="540"/>
        <w:rPr>
          <w:rFonts w:ascii="Verdana" w:hAnsi="Verdana"/>
          <w:sz w:val="20"/>
          <w:szCs w:val="20"/>
          <w:highlight w:val="yellow"/>
        </w:rPr>
      </w:pPr>
      <w:r w:rsidRPr="004A4038">
        <w:rPr>
          <w:rFonts w:ascii="Verdana" w:hAnsi="Verdana"/>
          <w:color w:val="0000FF"/>
          <w:sz w:val="20"/>
          <w:highlight w:val="yellow"/>
        </w:rPr>
        <w:t>&lt;/</w:t>
      </w:r>
      <w:r w:rsidRPr="004A4038">
        <w:rPr>
          <w:rFonts w:ascii="Verdana" w:hAnsi="Verdana"/>
          <w:color w:val="990000"/>
          <w:sz w:val="20"/>
          <w:highlight w:val="yellow"/>
        </w:rPr>
        <w:t>pidx:ReferenceInformation</w:t>
      </w:r>
      <w:r w:rsidRPr="004A4038">
        <w:rPr>
          <w:rFonts w:ascii="Verdana" w:hAnsi="Verdana"/>
          <w:color w:val="0000FF"/>
          <w:sz w:val="20"/>
          <w:highlight w:val="yellow"/>
        </w:rPr>
        <w:t>&gt;</w:t>
      </w:r>
    </w:p>
    <w:p w:rsidR="00F0473C" w:rsidRPr="00482785"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ind w:hanging="480"/>
        <w:rPr>
          <w:rFonts w:ascii="Verdana" w:hAnsi="Verdana"/>
          <w:color w:val="0000FF"/>
          <w:sz w:val="20"/>
        </w:rPr>
      </w:pPr>
    </w:p>
    <w:p w:rsidR="00F0473C" w:rsidRDefault="00F0473C" w:rsidP="00F0473C">
      <w:pPr>
        <w:rPr>
          <w:rFonts w:ascii="Verdana" w:hAnsi="Verdana"/>
          <w:color w:val="0000FF"/>
          <w:sz w:val="20"/>
        </w:rPr>
      </w:pPr>
      <w:r w:rsidRPr="00CD245E">
        <w:rPr>
          <w:rFonts w:ascii="Verdana" w:hAnsi="Verdana"/>
          <w:b/>
          <w:color w:val="008000"/>
        </w:rPr>
        <w:t>XML (</w:t>
      </w:r>
      <w:r>
        <w:rPr>
          <w:rFonts w:ascii="Verdana" w:hAnsi="Verdana"/>
          <w:b/>
          <w:color w:val="008000"/>
        </w:rPr>
        <w:t>DRL</w:t>
      </w:r>
      <w:r w:rsidRPr="00CD245E">
        <w:rPr>
          <w:rFonts w:ascii="Verdana" w:hAnsi="Verdana"/>
          <w:b/>
          <w:color w:val="008000"/>
        </w:rPr>
        <w:t>)</w:t>
      </w:r>
      <w:r>
        <w:rPr>
          <w:rFonts w:ascii="Verdana" w:hAnsi="Verdana"/>
          <w:b/>
          <w:color w:val="008000"/>
        </w:rPr>
        <w:t xml:space="preserve"> – Sub line Item</w:t>
      </w:r>
    </w:p>
    <w:p w:rsidR="00F0473C" w:rsidRPr="00584BB3"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2</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p>
    <w:p w:rsidR="00F0473C" w:rsidRDefault="00F0473C" w:rsidP="00F0473C">
      <w:pPr>
        <w:ind w:left="540"/>
        <w:rPr>
          <w:rFonts w:ascii="Verdana" w:hAnsi="Verdana"/>
          <w:color w:val="0000FF"/>
          <w:sz w:val="20"/>
        </w:rPr>
      </w:pP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EA</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540"/>
        <w:rPr>
          <w:rFonts w:ascii="Verdana" w:hAnsi="Verdana"/>
          <w:color w:val="0000FF"/>
          <w:sz w:val="20"/>
        </w:rPr>
      </w:pPr>
    </w:p>
    <w:p w:rsidR="00F0473C" w:rsidRDefault="00F0473C" w:rsidP="00F0473C">
      <w:pPr>
        <w:ind w:left="540"/>
        <w:rPr>
          <w:rFonts w:ascii="Courier New" w:hAnsi="Courier New" w:cs="Courier New"/>
          <w:b/>
          <w:bCs/>
          <w:color w:val="FF0000"/>
          <w:sz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lastRenderedPageBreak/>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DRL</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p>
    <w:p w:rsidR="00F0473C" w:rsidRPr="005B549C" w:rsidRDefault="00F0473C" w:rsidP="00F0473C">
      <w:pPr>
        <w:ind w:left="126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Drilling</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Pr="00584BB3" w:rsidRDefault="00F0473C" w:rsidP="00F0473C">
      <w:pPr>
        <w:ind w:left="540"/>
        <w:rPr>
          <w:rFonts w:ascii="Verdana" w:hAnsi="Verdana"/>
          <w:sz w:val="20"/>
          <w:szCs w:val="20"/>
        </w:rPr>
      </w:pPr>
    </w:p>
    <w:p w:rsidR="00F0473C" w:rsidRPr="00905142" w:rsidRDefault="00F0473C" w:rsidP="00F0473C">
      <w:pPr>
        <w:ind w:left="540"/>
        <w:rPr>
          <w:rFonts w:ascii="Verdana" w:hAnsi="Verdana"/>
          <w:sz w:val="20"/>
          <w:szCs w:val="20"/>
          <w:highlight w:val="yellow"/>
        </w:rPr>
      </w:pPr>
      <w:r w:rsidRPr="00905142">
        <w:rPr>
          <w:rFonts w:ascii="Verdana" w:hAnsi="Verdana"/>
          <w:color w:val="0000FF"/>
          <w:sz w:val="20"/>
          <w:highlight w:val="yellow"/>
        </w:rPr>
        <w:t>&lt;</w:t>
      </w:r>
      <w:r w:rsidRPr="00905142">
        <w:rPr>
          <w:rFonts w:ascii="Verdana" w:hAnsi="Verdana"/>
          <w:color w:val="990000"/>
          <w:sz w:val="20"/>
          <w:highlight w:val="yellow"/>
        </w:rPr>
        <w:t>pidx:ReferenceInformation referenceInformationIndicator</w:t>
      </w:r>
      <w:r w:rsidRPr="00905142">
        <w:rPr>
          <w:rFonts w:ascii="Verdana" w:hAnsi="Verdana"/>
          <w:color w:val="0000FF"/>
          <w:sz w:val="20"/>
          <w:highlight w:val="yellow"/>
        </w:rPr>
        <w:t>="</w:t>
      </w:r>
      <w:r w:rsidR="002E4FF1">
        <w:rPr>
          <w:rFonts w:ascii="Verdana" w:hAnsi="Verdana"/>
          <w:b/>
          <w:bCs/>
          <w:sz w:val="20"/>
          <w:szCs w:val="20"/>
          <w:highlight w:val="yellow"/>
        </w:rPr>
        <w:t>TemplateNumber</w:t>
      </w:r>
      <w:r w:rsidRPr="00905142">
        <w:rPr>
          <w:rFonts w:ascii="Verdana" w:hAnsi="Verdana"/>
          <w:color w:val="0000FF"/>
          <w:sz w:val="20"/>
          <w:highlight w:val="yellow"/>
        </w:rPr>
        <w:t>"&gt;</w:t>
      </w:r>
    </w:p>
    <w:p w:rsidR="00F0473C" w:rsidRPr="00905142" w:rsidRDefault="00F0473C" w:rsidP="00F0473C">
      <w:pPr>
        <w:ind w:left="1260"/>
        <w:rPr>
          <w:rFonts w:ascii="Verdana" w:hAnsi="Verdana"/>
          <w:sz w:val="20"/>
          <w:szCs w:val="20"/>
          <w:highlight w:val="yellow"/>
        </w:rPr>
      </w:pPr>
      <w:r w:rsidRPr="00905142">
        <w:rPr>
          <w:rFonts w:ascii="Verdana" w:hAnsi="Verdana"/>
          <w:color w:val="0000FF"/>
          <w:sz w:val="20"/>
          <w:highlight w:val="yellow"/>
        </w:rPr>
        <w:t>&lt;</w:t>
      </w:r>
      <w:r w:rsidRPr="00905142">
        <w:rPr>
          <w:rFonts w:ascii="Verdana" w:hAnsi="Verdana"/>
          <w:color w:val="990000"/>
          <w:sz w:val="20"/>
          <w:highlight w:val="yellow"/>
        </w:rPr>
        <w:t>pidx:ReferenceNumber</w:t>
      </w:r>
      <w:r w:rsidRPr="00905142">
        <w:rPr>
          <w:rFonts w:ascii="Verdana" w:hAnsi="Verdana"/>
          <w:color w:val="0000FF"/>
          <w:sz w:val="20"/>
          <w:highlight w:val="yellow"/>
        </w:rPr>
        <w:t>&gt;</w:t>
      </w:r>
      <w:r>
        <w:rPr>
          <w:rFonts w:ascii="Verdana" w:hAnsi="Verdana"/>
          <w:b/>
          <w:bCs/>
          <w:sz w:val="20"/>
          <w:highlight w:val="yellow"/>
        </w:rPr>
        <w:t>1</w:t>
      </w:r>
      <w:r w:rsidRPr="00905142">
        <w:rPr>
          <w:rFonts w:ascii="Verdana" w:hAnsi="Verdana"/>
          <w:color w:val="0000FF"/>
          <w:sz w:val="20"/>
          <w:highlight w:val="yellow"/>
        </w:rPr>
        <w:t>&lt;/</w:t>
      </w:r>
      <w:r w:rsidRPr="00905142">
        <w:rPr>
          <w:rFonts w:ascii="Verdana" w:hAnsi="Verdana"/>
          <w:color w:val="990000"/>
          <w:sz w:val="20"/>
          <w:highlight w:val="yellow"/>
        </w:rPr>
        <w:t>pidx:ReferenceNumber</w:t>
      </w:r>
      <w:r w:rsidRPr="00905142">
        <w:rPr>
          <w:rFonts w:ascii="Verdana" w:hAnsi="Verdana"/>
          <w:color w:val="0000FF"/>
          <w:sz w:val="20"/>
          <w:highlight w:val="yellow"/>
        </w:rPr>
        <w:t>&gt;</w:t>
      </w:r>
      <w:r w:rsidRPr="00905142">
        <w:rPr>
          <w:rFonts w:ascii="Verdana" w:hAnsi="Verdana"/>
          <w:sz w:val="20"/>
          <w:szCs w:val="20"/>
          <w:highlight w:val="yellow"/>
        </w:rPr>
        <w:t xml:space="preserve"> </w:t>
      </w:r>
      <w:r w:rsidRPr="00905142">
        <w:rPr>
          <w:rFonts w:ascii="Verdana" w:hAnsi="Verdana"/>
          <w:color w:val="0000FF"/>
          <w:sz w:val="20"/>
          <w:highlight w:val="yellow"/>
        </w:rPr>
        <w:t>&lt;</w:t>
      </w:r>
      <w:r w:rsidRPr="00905142">
        <w:rPr>
          <w:rFonts w:ascii="Verdana" w:hAnsi="Verdana"/>
          <w:color w:val="990000"/>
          <w:sz w:val="20"/>
          <w:highlight w:val="yellow"/>
        </w:rPr>
        <w:t>pidx:Description</w:t>
      </w:r>
      <w:r w:rsidRPr="00905142">
        <w:rPr>
          <w:rFonts w:ascii="Verdana" w:hAnsi="Verdana"/>
          <w:color w:val="0000FF"/>
          <w:sz w:val="20"/>
          <w:highlight w:val="yellow"/>
        </w:rPr>
        <w:t>&gt;</w:t>
      </w:r>
      <w:r w:rsidRPr="00905142">
        <w:rPr>
          <w:rFonts w:ascii="Verdana" w:hAnsi="Verdana"/>
          <w:b/>
          <w:bCs/>
          <w:sz w:val="20"/>
          <w:highlight w:val="yellow"/>
        </w:rPr>
        <w:t>Low</w:t>
      </w:r>
      <w:r w:rsidRPr="00905142">
        <w:rPr>
          <w:rFonts w:ascii="Verdana" w:hAnsi="Verdana"/>
          <w:color w:val="0000FF"/>
          <w:sz w:val="20"/>
          <w:highlight w:val="yellow"/>
        </w:rPr>
        <w:t>&lt;/</w:t>
      </w:r>
      <w:r w:rsidRPr="00905142">
        <w:rPr>
          <w:rFonts w:ascii="Verdana" w:hAnsi="Verdana"/>
          <w:color w:val="990000"/>
          <w:sz w:val="20"/>
          <w:highlight w:val="yellow"/>
        </w:rPr>
        <w:t>pidx:Description</w:t>
      </w:r>
      <w:r w:rsidRPr="00905142">
        <w:rPr>
          <w:rFonts w:ascii="Verdana" w:hAnsi="Verdana"/>
          <w:color w:val="0000FF"/>
          <w:sz w:val="20"/>
          <w:highlight w:val="yellow"/>
        </w:rPr>
        <w:t>&gt;</w:t>
      </w:r>
      <w:r w:rsidRPr="00905142">
        <w:rPr>
          <w:rFonts w:ascii="Verdana" w:hAnsi="Verdana"/>
          <w:sz w:val="20"/>
          <w:szCs w:val="20"/>
          <w:highlight w:val="yellow"/>
        </w:rPr>
        <w:t xml:space="preserve"> </w:t>
      </w:r>
    </w:p>
    <w:p w:rsidR="00F0473C" w:rsidRPr="00584BB3" w:rsidRDefault="00F0473C" w:rsidP="00F0473C">
      <w:pPr>
        <w:ind w:left="540"/>
        <w:rPr>
          <w:rFonts w:ascii="Verdana" w:hAnsi="Verdana"/>
          <w:sz w:val="20"/>
          <w:szCs w:val="20"/>
        </w:rPr>
      </w:pPr>
      <w:r w:rsidRPr="00905142">
        <w:rPr>
          <w:rFonts w:ascii="Verdana" w:hAnsi="Verdana"/>
          <w:color w:val="0000FF"/>
          <w:sz w:val="20"/>
          <w:highlight w:val="yellow"/>
        </w:rPr>
        <w:t>&lt;/</w:t>
      </w:r>
      <w:r w:rsidRPr="00905142">
        <w:rPr>
          <w:rFonts w:ascii="Verdana" w:hAnsi="Verdana"/>
          <w:color w:val="990000"/>
          <w:sz w:val="20"/>
          <w:highlight w:val="yellow"/>
        </w:rPr>
        <w:t>pidx:ReferenceInformation</w:t>
      </w:r>
      <w:r w:rsidRPr="00905142">
        <w:rPr>
          <w:rFonts w:ascii="Verdana" w:hAnsi="Verdana"/>
          <w:color w:val="0000FF"/>
          <w:sz w:val="20"/>
          <w:highlight w:val="yellow"/>
        </w:rPr>
        <w:t>&gt;</w:t>
      </w:r>
    </w:p>
    <w:p w:rsidR="00F0473C"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rPr>
          <w:rFonts w:ascii="Verdana" w:hAnsi="Verdana"/>
          <w:color w:val="0000FF"/>
          <w:sz w:val="20"/>
        </w:rPr>
      </w:pPr>
    </w:p>
    <w:p w:rsidR="00F0473C" w:rsidRDefault="00F0473C" w:rsidP="00F0473C">
      <w:pPr>
        <w:rPr>
          <w:rFonts w:ascii="Verdana" w:hAnsi="Verdana"/>
          <w:color w:val="0000FF"/>
          <w:sz w:val="20"/>
        </w:rPr>
      </w:pPr>
      <w:r w:rsidRPr="00CD245E">
        <w:rPr>
          <w:rFonts w:ascii="Verdana" w:hAnsi="Verdana"/>
          <w:b/>
          <w:color w:val="008000"/>
        </w:rPr>
        <w:t>XML (</w:t>
      </w:r>
      <w:r>
        <w:rPr>
          <w:rFonts w:ascii="Verdana" w:hAnsi="Verdana"/>
          <w:b/>
          <w:color w:val="008000"/>
        </w:rPr>
        <w:t>MU</w:t>
      </w:r>
      <w:r w:rsidRPr="00CD245E">
        <w:rPr>
          <w:rFonts w:ascii="Verdana" w:hAnsi="Verdana"/>
          <w:b/>
          <w:color w:val="008000"/>
        </w:rPr>
        <w:t xml:space="preserve">) – </w:t>
      </w:r>
      <w:r>
        <w:rPr>
          <w:rFonts w:ascii="Verdana" w:hAnsi="Verdana"/>
          <w:b/>
          <w:color w:val="008000"/>
        </w:rPr>
        <w:t>1</w:t>
      </w:r>
      <w:r w:rsidRPr="00800E4B">
        <w:rPr>
          <w:rFonts w:ascii="Verdana" w:hAnsi="Verdana"/>
          <w:b/>
          <w:color w:val="008000"/>
          <w:vertAlign w:val="superscript"/>
        </w:rPr>
        <w:t>st</w:t>
      </w:r>
      <w:r>
        <w:rPr>
          <w:rFonts w:ascii="Verdana" w:hAnsi="Verdana"/>
          <w:b/>
          <w:color w:val="008000"/>
        </w:rPr>
        <w:t xml:space="preserve"> Sub-Sub line Item</w:t>
      </w:r>
    </w:p>
    <w:p w:rsidR="00F0473C" w:rsidRPr="003E0595" w:rsidRDefault="00F0473C" w:rsidP="00F0473C">
      <w:pPr>
        <w:rPr>
          <w:rFonts w:ascii="Verdana" w:hAnsi="Verdana"/>
          <w:color w:val="0000FF"/>
          <w:sz w:val="20"/>
        </w:rPr>
      </w:pPr>
      <w:r w:rsidRPr="00584BB3">
        <w:rPr>
          <w:rFonts w:ascii="Verdana" w:hAnsi="Verdana"/>
          <w:color w:val="0000FF"/>
          <w:sz w:val="20"/>
        </w:rPr>
        <w:t>&lt;</w:t>
      </w:r>
      <w:r w:rsidRPr="003E0595">
        <w:rPr>
          <w:rFonts w:ascii="Verdana" w:hAnsi="Verdana"/>
          <w:color w:val="990000"/>
          <w:sz w:val="20"/>
        </w:rPr>
        <w:t>pidx:InvoiceLineItem</w:t>
      </w:r>
      <w:r w:rsidRPr="00584BB3">
        <w:rPr>
          <w:rFonts w:ascii="Verdana" w:hAnsi="Verdana"/>
          <w:color w:val="0000FF"/>
          <w:sz w:val="20"/>
        </w:rPr>
        <w:t>&gt;</w:t>
      </w: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Pr>
          <w:rFonts w:ascii="Verdana" w:hAnsi="Verdana"/>
          <w:b/>
          <w:bCs/>
          <w:sz w:val="20"/>
        </w:rPr>
        <w:t>3</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p>
    <w:p w:rsidR="00F0473C" w:rsidRDefault="00F0473C" w:rsidP="00F0473C">
      <w:pPr>
        <w:rPr>
          <w:rFonts w:ascii="Verdana" w:hAnsi="Verdana"/>
          <w:sz w:val="20"/>
          <w:szCs w:val="20"/>
        </w:rPr>
      </w:pPr>
    </w:p>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Pr="00584BB3"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100.000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FT</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hanging="480"/>
      </w:pP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Pr="00584BB3"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MU</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Mud</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Pr>
        <w:ind w:left="540"/>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720"/>
        <w:rPr>
          <w:rFonts w:ascii="Verdana" w:hAnsi="Verdana"/>
          <w:color w:val="0000FF"/>
          <w:sz w:val="20"/>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Pr="00DE207D" w:rsidRDefault="00F0473C" w:rsidP="00F0473C">
      <w:pPr>
        <w:ind w:left="90" w:firstLine="450"/>
        <w:rPr>
          <w:rFonts w:ascii="Verdana" w:hAnsi="Verdana"/>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F0473C" w:rsidRDefault="00F0473C" w:rsidP="00F0473C">
      <w:pPr>
        <w:ind w:hanging="480"/>
        <w:rPr>
          <w:rFonts w:ascii="Verdana" w:hAnsi="Verdana"/>
          <w:color w:val="0000FF"/>
          <w:sz w:val="18"/>
          <w:szCs w:val="18"/>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11209</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F0473C" w:rsidRDefault="00F0473C" w:rsidP="00F0473C">
      <w:pPr>
        <w:rPr>
          <w:rFonts w:ascii="Verdana" w:hAnsi="Verdana"/>
          <w:color w:val="0000FF"/>
          <w:sz w:val="18"/>
          <w:szCs w:val="18"/>
        </w:rPr>
      </w:pPr>
    </w:p>
    <w:p w:rsidR="00F0473C" w:rsidRPr="00DD522B" w:rsidRDefault="00F0473C" w:rsidP="00F0473C">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LA</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firstLine="540"/>
        <w:rPr>
          <w:rFonts w:ascii="Verdana" w:hAnsi="Verdana"/>
          <w:color w:val="0000FF"/>
          <w:sz w:val="18"/>
          <w:szCs w:val="18"/>
        </w:rPr>
      </w:pP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&lt;pidx:MonetaryAmount&gt;</w:t>
      </w:r>
      <w:r>
        <w:rPr>
          <w:rFonts w:ascii="Verdana" w:hAnsi="Verdana" w:cs="Arial"/>
          <w:color w:val="C00000"/>
          <w:sz w:val="18"/>
          <w:szCs w:val="18"/>
        </w:rPr>
        <w:t>150</w:t>
      </w:r>
      <w:r w:rsidRPr="00BE5A8D">
        <w:rPr>
          <w:rFonts w:ascii="Verdana" w:hAnsi="Verdana" w:cs="Arial"/>
          <w:color w:val="C00000"/>
          <w:sz w:val="18"/>
          <w:szCs w:val="18"/>
        </w:rPr>
        <w:t>0.00&lt;/pidx:MonetaryAmount&gt;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&lt;pidx:CurrencyCode&gt;USD&lt;/pidx:CurrencyCode&gt;</w:t>
      </w:r>
    </w:p>
    <w:p w:rsidR="00F0473C"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p>
    <w:p w:rsidR="00F0473C" w:rsidRDefault="00F0473C" w:rsidP="00F0473C">
      <w:pPr>
        <w:ind w:left="54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 referenceInformationIndicator</w:t>
      </w:r>
      <w:r w:rsidRPr="00771D99">
        <w:rPr>
          <w:rFonts w:ascii="Verdana" w:hAnsi="Verdana"/>
          <w:color w:val="0000FF"/>
          <w:sz w:val="20"/>
          <w:highlight w:val="yellow"/>
        </w:rPr>
        <w:t>="</w:t>
      </w:r>
      <w:r w:rsidR="002E4FF1">
        <w:rPr>
          <w:rFonts w:ascii="Verdana" w:hAnsi="Verdana"/>
          <w:b/>
          <w:bCs/>
          <w:sz w:val="20"/>
          <w:szCs w:val="20"/>
          <w:highlight w:val="yellow"/>
        </w:rPr>
        <w:t>TemplateNumber</w:t>
      </w:r>
      <w:r w:rsidRPr="00771D99">
        <w:rPr>
          <w:rFonts w:ascii="Verdana" w:hAnsi="Verdana"/>
          <w:color w:val="0000FF"/>
          <w:sz w:val="20"/>
          <w:highlight w:val="yellow"/>
        </w:rPr>
        <w:t>"&gt;</w:t>
      </w:r>
    </w:p>
    <w:p w:rsidR="00F0473C" w:rsidRPr="00771D99" w:rsidRDefault="00F0473C" w:rsidP="00F0473C">
      <w:pPr>
        <w:ind w:left="126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Pr>
          <w:rFonts w:ascii="Verdana" w:hAnsi="Verdana"/>
          <w:b/>
          <w:bCs/>
          <w:sz w:val="20"/>
          <w:highlight w:val="yellow"/>
        </w:rPr>
        <w:t>2</w:t>
      </w: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sidRPr="00771D99">
        <w:rPr>
          <w:rFonts w:ascii="Verdana" w:hAnsi="Verdana"/>
          <w:sz w:val="20"/>
          <w:szCs w:val="20"/>
          <w:highlight w:val="yellow"/>
        </w:rPr>
        <w:t xml:space="preserve"> </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r w:rsidRPr="00771D99">
        <w:rPr>
          <w:rFonts w:ascii="Verdana" w:hAnsi="Verdana"/>
          <w:b/>
          <w:bCs/>
          <w:sz w:val="20"/>
          <w:highlight w:val="yellow"/>
        </w:rPr>
        <w:t>Low</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r w:rsidRPr="00771D99">
        <w:rPr>
          <w:rFonts w:ascii="Verdana" w:hAnsi="Verdana"/>
          <w:sz w:val="20"/>
          <w:szCs w:val="20"/>
          <w:highlight w:val="yellow"/>
        </w:rPr>
        <w:t xml:space="preserve"> </w:t>
      </w:r>
    </w:p>
    <w:p w:rsidR="00F0473C" w:rsidRDefault="00F0473C" w:rsidP="00F0473C">
      <w:pPr>
        <w:ind w:left="540"/>
        <w:rPr>
          <w:rFonts w:ascii="Verdana" w:hAnsi="Verdana"/>
          <w:sz w:val="20"/>
          <w:szCs w:val="20"/>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w:t>
      </w:r>
      <w:r w:rsidRPr="00771D99">
        <w:rPr>
          <w:rFonts w:ascii="Verdana" w:hAnsi="Verdana"/>
          <w:color w:val="0000FF"/>
          <w:sz w:val="20"/>
          <w:highlight w:val="yellow"/>
        </w:rPr>
        <w:t>&gt;</w:t>
      </w:r>
    </w:p>
    <w:p w:rsidR="00F0473C" w:rsidRPr="00584BB3"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rPr>
          <w:rFonts w:ascii="Verdana" w:hAnsi="Verdana"/>
          <w:color w:val="0000FF"/>
          <w:sz w:val="20"/>
        </w:rPr>
      </w:pPr>
    </w:p>
    <w:p w:rsidR="00F0473C" w:rsidRDefault="00F0473C" w:rsidP="00F0473C">
      <w:pPr>
        <w:rPr>
          <w:rFonts w:ascii="Verdana" w:hAnsi="Verdana"/>
          <w:color w:val="0000FF"/>
          <w:sz w:val="20"/>
        </w:rPr>
      </w:pPr>
      <w:r w:rsidRPr="00CD245E">
        <w:rPr>
          <w:rFonts w:ascii="Verdana" w:hAnsi="Verdana"/>
          <w:b/>
          <w:color w:val="008000"/>
        </w:rPr>
        <w:t>XML (</w:t>
      </w:r>
      <w:r>
        <w:rPr>
          <w:rFonts w:ascii="Verdana" w:hAnsi="Verdana"/>
          <w:b/>
          <w:color w:val="008000"/>
        </w:rPr>
        <w:t>Bit</w:t>
      </w:r>
      <w:r w:rsidRPr="00CD245E">
        <w:rPr>
          <w:rFonts w:ascii="Verdana" w:hAnsi="Verdana"/>
          <w:b/>
          <w:color w:val="008000"/>
        </w:rPr>
        <w:t xml:space="preserve">) – </w:t>
      </w:r>
      <w:r>
        <w:rPr>
          <w:rFonts w:ascii="Verdana" w:hAnsi="Verdana"/>
          <w:b/>
          <w:color w:val="008000"/>
        </w:rPr>
        <w:t>2</w:t>
      </w:r>
      <w:r w:rsidRPr="00800E4B">
        <w:rPr>
          <w:rFonts w:ascii="Verdana" w:hAnsi="Verdana"/>
          <w:b/>
          <w:color w:val="008000"/>
          <w:vertAlign w:val="superscript"/>
        </w:rPr>
        <w:t>nd</w:t>
      </w:r>
      <w:r>
        <w:rPr>
          <w:rFonts w:ascii="Verdana" w:hAnsi="Verdana"/>
          <w:b/>
          <w:color w:val="008000"/>
        </w:rPr>
        <w:t xml:space="preserve"> Sub-Sub line Item</w:t>
      </w:r>
    </w:p>
    <w:p w:rsidR="00F0473C" w:rsidRPr="00584BB3" w:rsidRDefault="00F0473C" w:rsidP="00F0473C">
      <w:pPr>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sidRPr="00584BB3">
        <w:rPr>
          <w:rFonts w:ascii="Verdana" w:hAnsi="Verdana"/>
          <w:b/>
          <w:bCs/>
          <w:sz w:val="20"/>
        </w:rPr>
        <w:t>4</w:t>
      </w:r>
      <w:r w:rsidRPr="00584BB3">
        <w:rPr>
          <w:rFonts w:ascii="Verdana" w:hAnsi="Verdana"/>
          <w:color w:val="0000FF"/>
          <w:sz w:val="20"/>
        </w:rPr>
        <w:t>&lt;/</w:t>
      </w:r>
      <w:r w:rsidRPr="00584BB3">
        <w:rPr>
          <w:rFonts w:ascii="Verdana" w:hAnsi="Verdana"/>
          <w:color w:val="990000"/>
          <w:sz w:val="20"/>
        </w:rPr>
        <w:t>pidx:LineItemNumber</w:t>
      </w:r>
      <w:r w:rsidRPr="00584BB3">
        <w:rPr>
          <w:rFonts w:ascii="Verdana" w:hAnsi="Verdana"/>
          <w:color w:val="0000FF"/>
          <w:sz w:val="20"/>
        </w:rPr>
        <w:t>&gt;</w:t>
      </w:r>
      <w:r w:rsidRPr="00584BB3">
        <w:rPr>
          <w:rFonts w:ascii="Verdana" w:hAnsi="Verdana"/>
          <w:sz w:val="20"/>
          <w:szCs w:val="20"/>
        </w:rPr>
        <w:t xml:space="preserve"> </w:t>
      </w:r>
    </w:p>
    <w:p w:rsidR="00F0473C" w:rsidRDefault="00F0473C" w:rsidP="00F0473C"/>
    <w:p w:rsidR="00F0473C"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b/>
          <w:bCs/>
          <w:sz w:val="20"/>
        </w:rPr>
        <w:t>1</w:t>
      </w:r>
      <w:r>
        <w:rPr>
          <w:rFonts w:ascii="Verdana" w:hAnsi="Verdana"/>
          <w:b/>
          <w:bCs/>
          <w:sz w:val="20"/>
        </w:rPr>
        <w:t>00</w:t>
      </w:r>
      <w:r w:rsidRPr="00584BB3">
        <w:rPr>
          <w:rFonts w:ascii="Verdana" w:hAnsi="Verdana"/>
          <w:b/>
          <w:bCs/>
          <w:sz w:val="20"/>
        </w:rPr>
        <w:t>.000</w:t>
      </w:r>
      <w:r w:rsidRPr="00584BB3">
        <w:rPr>
          <w:rFonts w:ascii="Verdana" w:hAnsi="Verdana"/>
          <w:color w:val="0000FF"/>
          <w:sz w:val="20"/>
        </w:rPr>
        <w:t>&lt;/</w:t>
      </w:r>
      <w:r w:rsidRPr="00584BB3">
        <w:rPr>
          <w:rFonts w:ascii="Verdana" w:hAnsi="Verdana"/>
          <w:color w:val="990000"/>
          <w:sz w:val="20"/>
        </w:rPr>
        <w:t>pidx:Quantity</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b/>
          <w:bCs/>
          <w:sz w:val="20"/>
        </w:rPr>
        <w:t>FT</w:t>
      </w:r>
      <w:r w:rsidRPr="00584BB3">
        <w:rPr>
          <w:rFonts w:ascii="Verdana" w:hAnsi="Verdana"/>
          <w:color w:val="0000FF"/>
          <w:sz w:val="20"/>
        </w:rPr>
        <w:t>&lt;/</w:t>
      </w:r>
      <w:r w:rsidRPr="00584BB3">
        <w:rPr>
          <w:rFonts w:ascii="Verdana" w:hAnsi="Verdana"/>
          <w:color w:val="990000"/>
          <w:sz w:val="20"/>
        </w:rPr>
        <w:t>pidx:UnitOfMeasureCode</w:t>
      </w:r>
      <w:r w:rsidRPr="00584BB3">
        <w:rPr>
          <w:rFonts w:ascii="Verdana" w:hAnsi="Verdana"/>
          <w:color w:val="0000FF"/>
          <w:sz w:val="20"/>
        </w:rPr>
        <w:t>&gt;</w:t>
      </w:r>
      <w:r w:rsidRPr="00584BB3">
        <w:rPr>
          <w:rFonts w:ascii="Verdana" w:hAnsi="Verdana"/>
          <w:sz w:val="20"/>
          <w:szCs w:val="20"/>
        </w:rPr>
        <w:t xml:space="preserve"> </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pidx:InvoiceQuantity</w:t>
      </w:r>
      <w:r w:rsidRPr="00584BB3">
        <w:rPr>
          <w:rFonts w:ascii="Verdana" w:hAnsi="Verdana"/>
          <w:color w:val="0000FF"/>
          <w:sz w:val="20"/>
        </w:rPr>
        <w:t>&gt;</w:t>
      </w:r>
    </w:p>
    <w:p w:rsidR="00F0473C" w:rsidRDefault="00F0473C" w:rsidP="00F0473C">
      <w:pPr>
        <w:ind w:hanging="480"/>
      </w:pP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left="126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pidx:LineItemIdentifier identifierIndicator</w:t>
      </w:r>
      <w:r w:rsidRPr="00584BB3">
        <w:rPr>
          <w:rFonts w:ascii="Verdana" w:hAnsi="Verdana"/>
          <w:color w:val="0000FF"/>
          <w:sz w:val="20"/>
        </w:rPr>
        <w:t>="</w:t>
      </w:r>
      <w:r w:rsidRPr="00584BB3">
        <w:rPr>
          <w:rFonts w:ascii="Verdana" w:hAnsi="Verdana"/>
          <w:b/>
          <w:bCs/>
          <w:sz w:val="20"/>
          <w:szCs w:val="20"/>
        </w:rPr>
        <w:t>AssignedBySeller</w:t>
      </w:r>
      <w:r w:rsidRPr="00584BB3">
        <w:rPr>
          <w:rFonts w:ascii="Verdana" w:hAnsi="Verdana"/>
          <w:color w:val="0000FF"/>
          <w:sz w:val="20"/>
        </w:rPr>
        <w:t>"&gt;</w:t>
      </w:r>
      <w:r>
        <w:rPr>
          <w:rFonts w:ascii="Verdana" w:hAnsi="Verdana"/>
          <w:b/>
          <w:bCs/>
          <w:sz w:val="20"/>
        </w:rPr>
        <w:t>BIT</w:t>
      </w:r>
      <w:r w:rsidRPr="00584BB3">
        <w:rPr>
          <w:rFonts w:ascii="Verdana" w:hAnsi="Verdana"/>
          <w:color w:val="0000FF"/>
          <w:sz w:val="20"/>
        </w:rPr>
        <w:t>&lt;/</w:t>
      </w:r>
      <w:r w:rsidRPr="00584BB3">
        <w:rPr>
          <w:rFonts w:ascii="Verdana" w:hAnsi="Verdana"/>
          <w:color w:val="990000"/>
          <w:sz w:val="20"/>
        </w:rPr>
        <w:t>pidx:LineItemIdentifier</w:t>
      </w:r>
      <w:r w:rsidRPr="00584BB3">
        <w:rPr>
          <w:rFonts w:ascii="Verdana" w:hAnsi="Verdana"/>
          <w:color w:val="0000FF"/>
          <w:sz w:val="20"/>
        </w:rPr>
        <w:t>&gt;</w:t>
      </w:r>
      <w:r w:rsidRPr="00584BB3">
        <w:rPr>
          <w:rFonts w:ascii="Verdana" w:hAnsi="Verdana"/>
          <w:sz w:val="20"/>
          <w:szCs w:val="20"/>
        </w:rPr>
        <w:t xml:space="preserve"> </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r>
        <w:rPr>
          <w:rFonts w:ascii="Verdana" w:hAnsi="Verdana"/>
          <w:b/>
          <w:bCs/>
          <w:sz w:val="20"/>
        </w:rPr>
        <w:t>Drilling Bit</w:t>
      </w:r>
      <w:r w:rsidRPr="00584BB3">
        <w:rPr>
          <w:rFonts w:ascii="Verdana" w:hAnsi="Verdana"/>
          <w:color w:val="0000FF"/>
          <w:sz w:val="20"/>
        </w:rPr>
        <w:t>&lt;/</w:t>
      </w:r>
      <w:r w:rsidRPr="00584BB3">
        <w:rPr>
          <w:rFonts w:ascii="Verdana" w:hAnsi="Verdana"/>
          <w:color w:val="990000"/>
          <w:sz w:val="20"/>
        </w:rPr>
        <w:t>pidx:LineItemDescription</w:t>
      </w:r>
      <w:r w:rsidRPr="00584BB3">
        <w:rPr>
          <w:rFonts w:ascii="Verdana" w:hAnsi="Verdana"/>
          <w:color w:val="0000FF"/>
          <w:sz w:val="20"/>
        </w:rPr>
        <w:t>&gt;</w:t>
      </w:r>
    </w:p>
    <w:p w:rsidR="00F0473C" w:rsidRPr="00584BB3" w:rsidRDefault="00F0473C" w:rsidP="00F0473C">
      <w:pPr>
        <w:ind w:left="540"/>
        <w:rPr>
          <w:rFonts w:ascii="Verdana" w:hAnsi="Verdana"/>
          <w:sz w:val="20"/>
          <w:szCs w:val="20"/>
        </w:rPr>
      </w:pPr>
      <w:r w:rsidRPr="00584BB3">
        <w:rPr>
          <w:rFonts w:ascii="Verdana" w:hAnsi="Verdana"/>
          <w:color w:val="0000FF"/>
          <w:sz w:val="20"/>
        </w:rPr>
        <w:t>&lt;/</w:t>
      </w:r>
      <w:r w:rsidRPr="00584BB3">
        <w:rPr>
          <w:rFonts w:ascii="Verdana" w:hAnsi="Verdana"/>
          <w:color w:val="990000"/>
          <w:sz w:val="20"/>
        </w:rPr>
        <w:t>pidx:LineItemInformation</w:t>
      </w:r>
      <w:r w:rsidRPr="00584BB3">
        <w:rPr>
          <w:rFonts w:ascii="Verdana" w:hAnsi="Verdana"/>
          <w:color w:val="0000FF"/>
          <w:sz w:val="20"/>
        </w:rPr>
        <w:t>&gt;</w:t>
      </w:r>
    </w:p>
    <w:p w:rsidR="00F0473C" w:rsidRDefault="00F0473C" w:rsidP="00F0473C">
      <w:pPr>
        <w:ind w:hanging="480"/>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Pr="00DE207D" w:rsidRDefault="00F0473C" w:rsidP="00F0473C">
      <w:pPr>
        <w:ind w:left="90" w:firstLine="450"/>
        <w:rPr>
          <w:rFonts w:ascii="Verdana" w:hAnsi="Verdana"/>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F0473C" w:rsidRDefault="00F0473C" w:rsidP="00F0473C">
      <w:pPr>
        <w:ind w:hanging="480"/>
        <w:rPr>
          <w:rFonts w:ascii="Verdana" w:hAnsi="Verdana"/>
          <w:color w:val="0000FF"/>
          <w:sz w:val="18"/>
          <w:szCs w:val="18"/>
        </w:rPr>
      </w:pPr>
    </w:p>
    <w:p w:rsidR="00F0473C" w:rsidRPr="00DD522B" w:rsidRDefault="00F0473C" w:rsidP="00F0473C">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F0473C"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11219</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F0473C" w:rsidRDefault="00F0473C" w:rsidP="00F0473C">
      <w:pPr>
        <w:rPr>
          <w:rFonts w:ascii="Verdana" w:hAnsi="Verdana"/>
          <w:color w:val="0000FF"/>
          <w:sz w:val="18"/>
          <w:szCs w:val="18"/>
        </w:rPr>
      </w:pPr>
    </w:p>
    <w:p w:rsidR="00F0473C" w:rsidRPr="00DD522B" w:rsidRDefault="00F0473C" w:rsidP="00F0473C">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F0473C" w:rsidRPr="00DD522B" w:rsidRDefault="00F0473C" w:rsidP="00F0473C">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LA</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F0473C" w:rsidRDefault="00F0473C" w:rsidP="00F0473C">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F0473C" w:rsidRDefault="00F0473C" w:rsidP="00F0473C">
      <w:pPr>
        <w:ind w:firstLine="540"/>
        <w:rPr>
          <w:rFonts w:ascii="Verdana" w:hAnsi="Verdana"/>
          <w:color w:val="0000FF"/>
          <w:sz w:val="18"/>
          <w:szCs w:val="18"/>
        </w:rPr>
      </w:pP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&lt;pidx:MonetaryAmount&gt;</w:t>
      </w:r>
      <w:r>
        <w:rPr>
          <w:rFonts w:ascii="Verdana" w:hAnsi="Verdana" w:cs="Arial"/>
          <w:color w:val="C00000"/>
          <w:sz w:val="18"/>
          <w:szCs w:val="18"/>
        </w:rPr>
        <w:t>500</w:t>
      </w:r>
      <w:r w:rsidRPr="00BE5A8D">
        <w:rPr>
          <w:rFonts w:ascii="Verdana" w:hAnsi="Verdana" w:cs="Arial"/>
          <w:color w:val="C00000"/>
          <w:sz w:val="18"/>
          <w:szCs w:val="18"/>
        </w:rPr>
        <w:t>0.00&lt;/pidx:MonetaryAmount&gt;</w:t>
      </w:r>
    </w:p>
    <w:p w:rsidR="00F0473C" w:rsidRPr="00BE5A8D"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&lt;pidx:CurrencyCode&gt;USD&lt;/pidx:CurrencyCode&gt;</w:t>
      </w:r>
    </w:p>
    <w:p w:rsidR="00F0473C" w:rsidRDefault="00F0473C" w:rsidP="00F0473C">
      <w:pPr>
        <w:rPr>
          <w:rFonts w:ascii="Verdana" w:hAnsi="Verdana" w:cs="Arial"/>
          <w:color w:val="C00000"/>
          <w:sz w:val="18"/>
          <w:szCs w:val="18"/>
        </w:rPr>
      </w:pPr>
      <w:r w:rsidRPr="00BE5A8D">
        <w:rPr>
          <w:rFonts w:ascii="Verdana" w:hAnsi="Verdana" w:cs="Arial"/>
          <w:color w:val="C00000"/>
          <w:sz w:val="18"/>
          <w:szCs w:val="18"/>
        </w:rPr>
        <w:t xml:space="preserve">             &lt;/pidx:LineItemTotal&gt;</w:t>
      </w:r>
    </w:p>
    <w:p w:rsidR="00F0473C" w:rsidRPr="00BE5A8D" w:rsidRDefault="00F0473C" w:rsidP="00F0473C">
      <w:pPr>
        <w:rPr>
          <w:rFonts w:ascii="Verdana" w:hAnsi="Verdana" w:cs="Arial"/>
          <w:color w:val="C00000"/>
          <w:sz w:val="18"/>
          <w:szCs w:val="18"/>
        </w:rPr>
      </w:pPr>
    </w:p>
    <w:p w:rsidR="00F0473C" w:rsidRDefault="00F0473C" w:rsidP="00F0473C">
      <w:pPr>
        <w:ind w:left="54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 referenceInformationIndicator</w:t>
      </w:r>
      <w:r w:rsidRPr="00771D99">
        <w:rPr>
          <w:rFonts w:ascii="Verdana" w:hAnsi="Verdana"/>
          <w:color w:val="0000FF"/>
          <w:sz w:val="20"/>
          <w:highlight w:val="yellow"/>
        </w:rPr>
        <w:t>="</w:t>
      </w:r>
      <w:r w:rsidR="002E4FF1">
        <w:rPr>
          <w:rFonts w:ascii="Verdana" w:hAnsi="Verdana"/>
          <w:b/>
          <w:bCs/>
          <w:sz w:val="20"/>
          <w:szCs w:val="20"/>
          <w:highlight w:val="yellow"/>
        </w:rPr>
        <w:t>TemplateNumber</w:t>
      </w:r>
      <w:r w:rsidRPr="00771D99">
        <w:rPr>
          <w:rFonts w:ascii="Verdana" w:hAnsi="Verdana"/>
          <w:color w:val="0000FF"/>
          <w:sz w:val="20"/>
          <w:highlight w:val="yellow"/>
        </w:rPr>
        <w:t>"&gt;</w:t>
      </w:r>
    </w:p>
    <w:p w:rsidR="00F0473C" w:rsidRPr="00771D99" w:rsidRDefault="00F0473C" w:rsidP="00F0473C">
      <w:pPr>
        <w:ind w:left="1260"/>
        <w:rPr>
          <w:rFonts w:ascii="Verdana" w:hAnsi="Verdana"/>
          <w:sz w:val="20"/>
          <w:szCs w:val="20"/>
          <w:highlight w:val="yellow"/>
        </w:rPr>
      </w:pP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Pr>
          <w:rFonts w:ascii="Verdana" w:hAnsi="Verdana"/>
          <w:b/>
          <w:bCs/>
          <w:sz w:val="20"/>
          <w:highlight w:val="yellow"/>
        </w:rPr>
        <w:t>2</w:t>
      </w:r>
      <w:r w:rsidRPr="00771D99">
        <w:rPr>
          <w:rFonts w:ascii="Verdana" w:hAnsi="Verdana"/>
          <w:color w:val="0000FF"/>
          <w:sz w:val="20"/>
          <w:highlight w:val="yellow"/>
        </w:rPr>
        <w:t>&lt;/</w:t>
      </w:r>
      <w:r w:rsidRPr="00771D99">
        <w:rPr>
          <w:rFonts w:ascii="Verdana" w:hAnsi="Verdana"/>
          <w:color w:val="990000"/>
          <w:sz w:val="20"/>
          <w:highlight w:val="yellow"/>
        </w:rPr>
        <w:t>pidx:ReferenceNumber</w:t>
      </w:r>
      <w:r w:rsidRPr="00771D99">
        <w:rPr>
          <w:rFonts w:ascii="Verdana" w:hAnsi="Verdana"/>
          <w:color w:val="0000FF"/>
          <w:sz w:val="20"/>
          <w:highlight w:val="yellow"/>
        </w:rPr>
        <w:t>&gt;</w:t>
      </w:r>
      <w:r w:rsidRPr="00771D99">
        <w:rPr>
          <w:rFonts w:ascii="Verdana" w:hAnsi="Verdana"/>
          <w:sz w:val="20"/>
          <w:szCs w:val="20"/>
          <w:highlight w:val="yellow"/>
        </w:rPr>
        <w:t xml:space="preserve"> </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r w:rsidRPr="00771D99">
        <w:rPr>
          <w:rFonts w:ascii="Verdana" w:hAnsi="Verdana"/>
          <w:b/>
          <w:bCs/>
          <w:sz w:val="20"/>
          <w:highlight w:val="yellow"/>
        </w:rPr>
        <w:t>Low</w:t>
      </w:r>
      <w:r w:rsidRPr="00771D99">
        <w:rPr>
          <w:rFonts w:ascii="Verdana" w:hAnsi="Verdana"/>
          <w:color w:val="0000FF"/>
          <w:sz w:val="20"/>
          <w:highlight w:val="yellow"/>
        </w:rPr>
        <w:t>&lt;/</w:t>
      </w:r>
      <w:r w:rsidRPr="00771D99">
        <w:rPr>
          <w:rFonts w:ascii="Verdana" w:hAnsi="Verdana"/>
          <w:color w:val="990000"/>
          <w:sz w:val="20"/>
          <w:highlight w:val="yellow"/>
        </w:rPr>
        <w:t>pidx:Description</w:t>
      </w:r>
      <w:r w:rsidRPr="00771D99">
        <w:rPr>
          <w:rFonts w:ascii="Verdana" w:hAnsi="Verdana"/>
          <w:color w:val="0000FF"/>
          <w:sz w:val="20"/>
          <w:highlight w:val="yellow"/>
        </w:rPr>
        <w:t>&gt;</w:t>
      </w:r>
      <w:r w:rsidRPr="00771D99">
        <w:rPr>
          <w:rFonts w:ascii="Verdana" w:hAnsi="Verdana"/>
          <w:sz w:val="20"/>
          <w:szCs w:val="20"/>
          <w:highlight w:val="yellow"/>
        </w:rPr>
        <w:t xml:space="preserve"> </w:t>
      </w:r>
    </w:p>
    <w:p w:rsidR="00F0473C" w:rsidRDefault="00F0473C" w:rsidP="00F0473C">
      <w:pPr>
        <w:ind w:left="540"/>
        <w:rPr>
          <w:rFonts w:ascii="Verdana" w:hAnsi="Verdana"/>
          <w:sz w:val="20"/>
          <w:szCs w:val="20"/>
        </w:rPr>
      </w:pPr>
      <w:r w:rsidRPr="00771D99">
        <w:rPr>
          <w:rFonts w:ascii="Verdana" w:hAnsi="Verdana"/>
          <w:color w:val="0000FF"/>
          <w:sz w:val="20"/>
          <w:highlight w:val="yellow"/>
        </w:rPr>
        <w:t>&lt;/</w:t>
      </w:r>
      <w:r w:rsidRPr="00771D99">
        <w:rPr>
          <w:rFonts w:ascii="Verdana" w:hAnsi="Verdana"/>
          <w:color w:val="990000"/>
          <w:sz w:val="20"/>
          <w:highlight w:val="yellow"/>
        </w:rPr>
        <w:t>pidx:ReferenceInformation</w:t>
      </w:r>
      <w:r w:rsidRPr="00771D99">
        <w:rPr>
          <w:rFonts w:ascii="Verdana" w:hAnsi="Verdana"/>
          <w:color w:val="0000FF"/>
          <w:sz w:val="20"/>
          <w:highlight w:val="yellow"/>
        </w:rPr>
        <w:t>&gt;</w:t>
      </w:r>
    </w:p>
    <w:p w:rsidR="00F0473C" w:rsidRDefault="00F0473C" w:rsidP="00F0473C">
      <w:pPr>
        <w:rPr>
          <w:rFonts w:ascii="Verdana" w:hAnsi="Verdana"/>
          <w:color w:val="0000FF"/>
          <w:sz w:val="20"/>
        </w:rPr>
      </w:pPr>
      <w:r w:rsidRPr="00584BB3">
        <w:rPr>
          <w:rFonts w:ascii="Verdana" w:hAnsi="Verdana"/>
          <w:color w:val="0000FF"/>
          <w:sz w:val="20"/>
        </w:rPr>
        <w:t>&lt;/</w:t>
      </w:r>
      <w:r w:rsidRPr="00584BB3">
        <w:rPr>
          <w:rFonts w:ascii="Verdana" w:hAnsi="Verdana"/>
          <w:color w:val="990000"/>
          <w:sz w:val="20"/>
        </w:rPr>
        <w:t>pidx:InvoiceLineItem</w:t>
      </w:r>
      <w:r w:rsidRPr="00584BB3">
        <w:rPr>
          <w:rFonts w:ascii="Verdana" w:hAnsi="Verdana"/>
          <w:color w:val="0000FF"/>
          <w:sz w:val="20"/>
        </w:rPr>
        <w:t>&gt;</w:t>
      </w:r>
    </w:p>
    <w:p w:rsidR="00F0473C" w:rsidRDefault="00F0473C" w:rsidP="00F0473C">
      <w:pPr>
        <w:rPr>
          <w:rFonts w:ascii="Verdana" w:hAnsi="Verdana"/>
          <w:color w:val="0000FF"/>
          <w:sz w:val="20"/>
        </w:rPr>
      </w:pPr>
    </w:p>
    <w:p w:rsidR="00F0473C"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Note that Line Item 3 and Line Item 4 reference the same parent (Line Item 2). It is not necessary to repeat the Part Number (Line Item 1) and Part Number Extension (Line Item 2), although it would be valid to do so.</w:t>
      </w:r>
    </w:p>
    <w:p w:rsidR="00F0473C" w:rsidRDefault="00F0473C" w:rsidP="00F0473C">
      <w:pPr>
        <w:rPr>
          <w:rFonts w:ascii="Verdana" w:hAnsi="Verdana"/>
          <w:sz w:val="20"/>
          <w:szCs w:val="20"/>
        </w:rPr>
      </w:pPr>
      <w:r>
        <w:rPr>
          <w:rFonts w:ascii="Verdana" w:hAnsi="Verdana"/>
          <w:sz w:val="20"/>
          <w:szCs w:val="20"/>
        </w:rPr>
        <w:br w:type="page"/>
      </w:r>
    </w:p>
    <w:p w:rsidR="00F0473C" w:rsidRPr="0071771F" w:rsidRDefault="00F0473C" w:rsidP="00F0473C">
      <w:pPr>
        <w:rPr>
          <w:rFonts w:ascii="Verdana" w:hAnsi="Verdana"/>
          <w:sz w:val="20"/>
          <w:szCs w:val="20"/>
        </w:rPr>
      </w:pPr>
    </w:p>
    <w:p w:rsidR="00185E8C" w:rsidRPr="00CB3638" w:rsidRDefault="00185E8C" w:rsidP="00185E8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Header Level Usage of Price Attributes</w:t>
      </w:r>
    </w:p>
    <w:p w:rsidR="00185E8C" w:rsidRDefault="00185E8C">
      <w:pPr>
        <w:rPr>
          <w:rFonts w:ascii="Arial" w:hAnsi="Arial" w:cs="Arial"/>
          <w:sz w:val="20"/>
        </w:rPr>
      </w:pPr>
      <w:r>
        <w:rPr>
          <w:rFonts w:ascii="Arial" w:hAnsi="Arial" w:cs="Arial"/>
          <w:sz w:val="20"/>
        </w:rPr>
        <w:t>The price attribute tags may be used in the invoice header, within the InvoiceProperties section of the document, subject to the following rules:</w:t>
      </w:r>
    </w:p>
    <w:p w:rsidR="00185E8C" w:rsidRDefault="00185E8C">
      <w:pPr>
        <w:rPr>
          <w:rFonts w:ascii="Arial" w:hAnsi="Arial" w:cs="Arial"/>
          <w:sz w:val="20"/>
        </w:rPr>
      </w:pPr>
    </w:p>
    <w:p w:rsidR="00185E8C" w:rsidRPr="00185E8C" w:rsidRDefault="00185E8C" w:rsidP="008F2092">
      <w:pPr>
        <w:pStyle w:val="ListParagraph"/>
        <w:numPr>
          <w:ilvl w:val="0"/>
          <w:numId w:val="7"/>
        </w:numPr>
        <w:spacing w:after="240"/>
        <w:rPr>
          <w:rFonts w:ascii="Arial" w:hAnsi="Arial" w:cs="Arial"/>
          <w:sz w:val="20"/>
        </w:rPr>
      </w:pPr>
      <w:r w:rsidRPr="00185E8C">
        <w:rPr>
          <w:rFonts w:ascii="Arial" w:hAnsi="Arial" w:cs="Arial"/>
          <w:sz w:val="20"/>
        </w:rPr>
        <w:t>A price attribute that appears in the InvoiceProperties section applies to every line item in the document. For example, if all line items have the same Region identifier, the invoice may store the region in &lt;pidx:PriceAttributeA&gt; in the invoice header.</w:t>
      </w:r>
    </w:p>
    <w:p w:rsidR="00185E8C" w:rsidRPr="00185E8C" w:rsidRDefault="00185E8C" w:rsidP="008F2092">
      <w:pPr>
        <w:pStyle w:val="ListParagraph"/>
        <w:numPr>
          <w:ilvl w:val="0"/>
          <w:numId w:val="7"/>
        </w:numPr>
        <w:spacing w:after="240"/>
        <w:rPr>
          <w:rFonts w:ascii="Arial" w:hAnsi="Arial" w:cs="Arial"/>
          <w:sz w:val="20"/>
        </w:rPr>
      </w:pPr>
      <w:r w:rsidRPr="00185E8C">
        <w:rPr>
          <w:rFonts w:ascii="Arial" w:hAnsi="Arial" w:cs="Arial"/>
          <w:sz w:val="20"/>
        </w:rPr>
        <w:t>Price attributes may appear in the invoice header (InvoiceProperties) and the individual line items (InvoiceDetail). For example, the line items in the above example may have &lt;pidx:PriceAttributeB&gt; and &lt;pidx:PriceAttributeC&gt; tags at the line item level while &lt;pidx:PriceAttributeA&gt; remains at the header level.</w:t>
      </w:r>
    </w:p>
    <w:p w:rsidR="008F2092" w:rsidRDefault="00185E8C" w:rsidP="008F2092">
      <w:pPr>
        <w:pStyle w:val="ListParagraph"/>
        <w:numPr>
          <w:ilvl w:val="0"/>
          <w:numId w:val="7"/>
        </w:numPr>
        <w:spacing w:after="240"/>
        <w:rPr>
          <w:rFonts w:ascii="Arial" w:hAnsi="Arial" w:cs="Arial"/>
          <w:sz w:val="20"/>
        </w:rPr>
      </w:pPr>
      <w:r w:rsidRPr="00185E8C">
        <w:rPr>
          <w:rFonts w:ascii="Arial" w:hAnsi="Arial" w:cs="Arial"/>
          <w:sz w:val="20"/>
        </w:rPr>
        <w:t xml:space="preserve">If the same price attribute tag appears at both the header level and the line item level, the line item price attribute tag takes precedent for that line item only. </w:t>
      </w:r>
    </w:p>
    <w:p w:rsidR="008F2092" w:rsidRDefault="008F2092" w:rsidP="008F2092">
      <w:pPr>
        <w:rPr>
          <w:rFonts w:cs="Arial"/>
          <w:b/>
        </w:rPr>
      </w:pPr>
    </w:p>
    <w:p w:rsidR="008F2092" w:rsidRDefault="008F2092" w:rsidP="008F2092">
      <w:pPr>
        <w:rPr>
          <w:rFonts w:ascii="Verdana" w:hAnsi="Verdana"/>
          <w:b/>
          <w:color w:val="008000"/>
        </w:rPr>
      </w:pPr>
      <w:r w:rsidRPr="00CD245E">
        <w:rPr>
          <w:rFonts w:ascii="Verdana" w:hAnsi="Verdana"/>
          <w:b/>
          <w:color w:val="008000"/>
        </w:rPr>
        <w:t>XML (</w:t>
      </w:r>
      <w:r>
        <w:rPr>
          <w:rFonts w:ascii="Verdana" w:hAnsi="Verdana"/>
          <w:b/>
          <w:color w:val="008000"/>
        </w:rPr>
        <w:t>Header Usage)</w:t>
      </w:r>
    </w:p>
    <w:p w:rsidR="008F2092" w:rsidRDefault="008F2092" w:rsidP="008F2092">
      <w:pPr>
        <w:rPr>
          <w:rFonts w:ascii="Verdana" w:hAnsi="Verdana"/>
          <w:b/>
          <w:color w:val="008000"/>
        </w:rPr>
      </w:pPr>
    </w:p>
    <w:p w:rsidR="008F2092" w:rsidRPr="008F2092" w:rsidRDefault="008F2092" w:rsidP="008F2092">
      <w:pPr>
        <w:rPr>
          <w:rFonts w:ascii="Verdana" w:hAnsi="Verdana"/>
          <w:sz w:val="20"/>
          <w:szCs w:val="20"/>
        </w:rPr>
      </w:pPr>
      <w:r w:rsidRPr="008F2092">
        <w:rPr>
          <w:rFonts w:ascii="Verdana" w:hAnsi="Verdana"/>
          <w:color w:val="0000FF"/>
          <w:sz w:val="20"/>
          <w:szCs w:val="20"/>
        </w:rPr>
        <w:t>&lt;</w:t>
      </w:r>
      <w:r w:rsidRPr="008F2092">
        <w:rPr>
          <w:rFonts w:ascii="Verdana" w:hAnsi="Verdana"/>
          <w:color w:val="990000"/>
          <w:sz w:val="20"/>
          <w:szCs w:val="20"/>
        </w:rPr>
        <w:t>pidx:InvoiceProperties</w:t>
      </w:r>
      <w:r w:rsidRPr="008F2092">
        <w:rPr>
          <w:rFonts w:ascii="Verdana" w:hAnsi="Verdana"/>
          <w:color w:val="0000FF"/>
          <w:sz w:val="20"/>
          <w:szCs w:val="20"/>
        </w:rPr>
        <w:t>&gt;</w:t>
      </w:r>
    </w:p>
    <w:p w:rsidR="008F2092" w:rsidRPr="008F2092" w:rsidRDefault="008F2092" w:rsidP="008F2092">
      <w:pPr>
        <w:ind w:hanging="480"/>
        <w:rPr>
          <w:rFonts w:ascii="Verdana" w:hAnsi="Verdana"/>
          <w:sz w:val="20"/>
          <w:szCs w:val="20"/>
        </w:rPr>
      </w:pPr>
      <w:r w:rsidRPr="008F2092">
        <w:rPr>
          <w:rFonts w:ascii="Courier New" w:hAnsi="Courier New" w:cs="Courier New"/>
          <w:b/>
          <w:bCs/>
          <w:color w:val="FF0000"/>
          <w:sz w:val="20"/>
          <w:szCs w:val="20"/>
        </w:rPr>
        <w:t> </w:t>
      </w:r>
      <w:r w:rsidRPr="008F2092">
        <w:rPr>
          <w:rFonts w:ascii="Verdana" w:hAnsi="Verdana"/>
          <w:sz w:val="20"/>
          <w:szCs w:val="20"/>
        </w:rPr>
        <w:t xml:space="preserve"> </w:t>
      </w:r>
      <w:r>
        <w:rPr>
          <w:rFonts w:ascii="Verdana" w:hAnsi="Verdana"/>
          <w:sz w:val="20"/>
          <w:szCs w:val="20"/>
        </w:rPr>
        <w:tab/>
      </w:r>
      <w:r w:rsidRPr="008F2092">
        <w:rPr>
          <w:rFonts w:ascii="Verdana" w:hAnsi="Verdana"/>
          <w:color w:val="0000FF"/>
          <w:sz w:val="20"/>
          <w:szCs w:val="20"/>
        </w:rPr>
        <w:t>&lt;</w:t>
      </w:r>
      <w:r w:rsidRPr="008F2092">
        <w:rPr>
          <w:rFonts w:ascii="Verdana" w:hAnsi="Verdana"/>
          <w:color w:val="990000"/>
          <w:sz w:val="20"/>
          <w:szCs w:val="20"/>
        </w:rPr>
        <w:t>pidx:InvoiceNumber</w:t>
      </w:r>
      <w:r w:rsidRPr="008F2092">
        <w:rPr>
          <w:rFonts w:ascii="Verdana" w:hAnsi="Verdana"/>
          <w:color w:val="0000FF"/>
          <w:sz w:val="20"/>
          <w:szCs w:val="20"/>
        </w:rPr>
        <w:t>&gt;</w:t>
      </w:r>
      <w:r>
        <w:rPr>
          <w:rFonts w:ascii="Verdana" w:hAnsi="Verdana"/>
          <w:b/>
          <w:bCs/>
          <w:sz w:val="20"/>
          <w:szCs w:val="20"/>
        </w:rPr>
        <w:t>12345</w:t>
      </w:r>
      <w:r w:rsidRPr="008F2092">
        <w:rPr>
          <w:rFonts w:ascii="Verdana" w:hAnsi="Verdana"/>
          <w:color w:val="0000FF"/>
          <w:sz w:val="20"/>
          <w:szCs w:val="20"/>
        </w:rPr>
        <w:t>&lt;/</w:t>
      </w:r>
      <w:r w:rsidRPr="008F2092">
        <w:rPr>
          <w:rFonts w:ascii="Verdana" w:hAnsi="Verdana"/>
          <w:color w:val="990000"/>
          <w:sz w:val="20"/>
          <w:szCs w:val="20"/>
        </w:rPr>
        <w:t>pidx:InvoiceNumber</w:t>
      </w:r>
      <w:r w:rsidRPr="008F2092">
        <w:rPr>
          <w:rFonts w:ascii="Verdana" w:hAnsi="Verdana"/>
          <w:color w:val="0000FF"/>
          <w:sz w:val="20"/>
          <w:szCs w:val="20"/>
        </w:rPr>
        <w:t>&gt;</w:t>
      </w:r>
      <w:r w:rsidRPr="008F2092">
        <w:rPr>
          <w:rFonts w:ascii="Verdana" w:hAnsi="Verdana"/>
          <w:sz w:val="20"/>
          <w:szCs w:val="20"/>
        </w:rPr>
        <w:t xml:space="preserve"> </w:t>
      </w:r>
    </w:p>
    <w:p w:rsidR="008F2092" w:rsidRDefault="008F2092" w:rsidP="008F2092">
      <w:pPr>
        <w:ind w:hanging="480"/>
        <w:rPr>
          <w:rFonts w:ascii="Verdana" w:hAnsi="Verdana"/>
          <w:sz w:val="20"/>
          <w:szCs w:val="20"/>
        </w:rPr>
      </w:pPr>
      <w:r w:rsidRPr="008F2092">
        <w:rPr>
          <w:rFonts w:ascii="Courier New" w:hAnsi="Courier New" w:cs="Courier New"/>
          <w:b/>
          <w:bCs/>
          <w:color w:val="FF0000"/>
          <w:sz w:val="20"/>
          <w:szCs w:val="20"/>
        </w:rPr>
        <w:t> </w:t>
      </w:r>
      <w:r w:rsidRPr="008F2092">
        <w:rPr>
          <w:rFonts w:ascii="Verdana" w:hAnsi="Verdana"/>
          <w:sz w:val="20"/>
          <w:szCs w:val="20"/>
        </w:rPr>
        <w:t xml:space="preserve"> </w:t>
      </w:r>
      <w:r>
        <w:rPr>
          <w:rFonts w:ascii="Verdana" w:hAnsi="Verdana"/>
          <w:sz w:val="20"/>
          <w:szCs w:val="20"/>
        </w:rPr>
        <w:tab/>
      </w:r>
      <w:r w:rsidRPr="008F2092">
        <w:rPr>
          <w:rFonts w:ascii="Verdana" w:hAnsi="Verdana"/>
          <w:color w:val="0000FF"/>
          <w:sz w:val="20"/>
          <w:szCs w:val="20"/>
        </w:rPr>
        <w:t>&lt;</w:t>
      </w:r>
      <w:r w:rsidRPr="008F2092">
        <w:rPr>
          <w:rFonts w:ascii="Verdana" w:hAnsi="Verdana"/>
          <w:color w:val="990000"/>
          <w:sz w:val="20"/>
          <w:szCs w:val="20"/>
        </w:rPr>
        <w:t>pidx:InvoiceDate</w:t>
      </w:r>
      <w:r w:rsidRPr="008F2092">
        <w:rPr>
          <w:rFonts w:ascii="Verdana" w:hAnsi="Verdana"/>
          <w:color w:val="0000FF"/>
          <w:sz w:val="20"/>
          <w:szCs w:val="20"/>
        </w:rPr>
        <w:t>&gt;</w:t>
      </w:r>
      <w:r>
        <w:rPr>
          <w:rFonts w:ascii="Verdana" w:hAnsi="Verdana"/>
          <w:b/>
          <w:bCs/>
          <w:sz w:val="20"/>
          <w:szCs w:val="20"/>
        </w:rPr>
        <w:t>2011-05</w:t>
      </w:r>
      <w:r w:rsidRPr="008F2092">
        <w:rPr>
          <w:rFonts w:ascii="Verdana" w:hAnsi="Verdana"/>
          <w:b/>
          <w:bCs/>
          <w:sz w:val="20"/>
          <w:szCs w:val="20"/>
        </w:rPr>
        <w:t>-2</w:t>
      </w:r>
      <w:r>
        <w:rPr>
          <w:rFonts w:ascii="Verdana" w:hAnsi="Verdana"/>
          <w:b/>
          <w:bCs/>
          <w:sz w:val="20"/>
          <w:szCs w:val="20"/>
        </w:rPr>
        <w:t>6</w:t>
      </w:r>
      <w:r w:rsidRPr="008F2092">
        <w:rPr>
          <w:rFonts w:ascii="Verdana" w:hAnsi="Verdana"/>
          <w:color w:val="0000FF"/>
          <w:sz w:val="20"/>
          <w:szCs w:val="20"/>
        </w:rPr>
        <w:t>&lt;/</w:t>
      </w:r>
      <w:r w:rsidRPr="008F2092">
        <w:rPr>
          <w:rFonts w:ascii="Verdana" w:hAnsi="Verdana"/>
          <w:color w:val="990000"/>
          <w:sz w:val="20"/>
          <w:szCs w:val="20"/>
        </w:rPr>
        <w:t>pidx:InvoiceDate</w:t>
      </w:r>
      <w:r w:rsidRPr="008F2092">
        <w:rPr>
          <w:rFonts w:ascii="Verdana" w:hAnsi="Verdana"/>
          <w:color w:val="0000FF"/>
          <w:sz w:val="20"/>
          <w:szCs w:val="20"/>
        </w:rPr>
        <w:t>&gt;</w:t>
      </w:r>
      <w:r w:rsidRPr="008F2092">
        <w:rPr>
          <w:rFonts w:ascii="Verdana" w:hAnsi="Verdana"/>
          <w:sz w:val="20"/>
          <w:szCs w:val="20"/>
        </w:rPr>
        <w:t xml:space="preserve"> </w:t>
      </w:r>
    </w:p>
    <w:p w:rsidR="008F2092" w:rsidRPr="008F2092" w:rsidRDefault="008F2092" w:rsidP="008F2092">
      <w:pPr>
        <w:ind w:hanging="240"/>
        <w:rPr>
          <w:rFonts w:ascii="Verdana" w:hAnsi="Verdana"/>
          <w:sz w:val="20"/>
          <w:szCs w:val="20"/>
        </w:rPr>
      </w:pPr>
      <w:r>
        <w:rPr>
          <w:rFonts w:ascii="Verdana" w:hAnsi="Verdana"/>
          <w:color w:val="0000FF"/>
          <w:sz w:val="20"/>
          <w:szCs w:val="20"/>
        </w:rPr>
        <w:t>…</w:t>
      </w:r>
    </w:p>
    <w:p w:rsidR="008F2092" w:rsidRPr="00DD522B" w:rsidRDefault="008F2092" w:rsidP="008F2092">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&gt;</w:t>
      </w:r>
    </w:p>
    <w:p w:rsidR="008F2092" w:rsidRDefault="008F2092" w:rsidP="008F2092">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REGION</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8F2092" w:rsidRPr="00DD522B" w:rsidRDefault="008F2092" w:rsidP="008F2092">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GOM</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8F2092" w:rsidRPr="00DE207D" w:rsidRDefault="008F2092" w:rsidP="008F2092">
      <w:pPr>
        <w:ind w:left="90" w:firstLine="450"/>
        <w:rPr>
          <w:rFonts w:ascii="Verdana" w:hAnsi="Verdana"/>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PriceAttributeA</w:t>
      </w:r>
      <w:r w:rsidRPr="00DD522B">
        <w:rPr>
          <w:rFonts w:ascii="Verdana" w:hAnsi="Verdana"/>
          <w:color w:val="0000FF"/>
          <w:sz w:val="18"/>
          <w:szCs w:val="18"/>
          <w:highlight w:val="lightGray"/>
        </w:rPr>
        <w:t xml:space="preserve"> &gt;</w:t>
      </w:r>
    </w:p>
    <w:p w:rsidR="008F2092" w:rsidRDefault="008F2092" w:rsidP="008F2092">
      <w:pPr>
        <w:ind w:hanging="480"/>
        <w:rPr>
          <w:rFonts w:ascii="Verdana" w:hAnsi="Verdana"/>
          <w:color w:val="0000FF"/>
          <w:sz w:val="18"/>
          <w:szCs w:val="18"/>
        </w:rPr>
      </w:pPr>
    </w:p>
    <w:p w:rsidR="008F2092" w:rsidRPr="00DD522B" w:rsidRDefault="008F2092" w:rsidP="008F2092">
      <w:pPr>
        <w:ind w:left="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&gt;</w:t>
      </w:r>
    </w:p>
    <w:p w:rsidR="008F2092" w:rsidRDefault="008F2092" w:rsidP="008F2092">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sidRPr="00DD522B">
        <w:rPr>
          <w:rFonts w:ascii="Verdana" w:hAnsi="Verdana"/>
          <w:b/>
          <w:bCs/>
          <w:sz w:val="18"/>
          <w:szCs w:val="18"/>
          <w:highlight w:val="lightGray"/>
        </w:rPr>
        <w:t>UNSPSC</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8F2092" w:rsidRPr="00DD522B" w:rsidRDefault="008F2092" w:rsidP="008F2092">
      <w:pPr>
        <w:ind w:left="540" w:firstLine="72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sidRPr="00DD522B">
        <w:rPr>
          <w:rFonts w:ascii="Verdana" w:hAnsi="Verdana"/>
          <w:b/>
          <w:bCs/>
          <w:sz w:val="18"/>
          <w:szCs w:val="18"/>
          <w:highlight w:val="lightGray"/>
        </w:rPr>
        <w:t>71</w:t>
      </w:r>
      <w:r>
        <w:rPr>
          <w:rFonts w:ascii="Verdana" w:hAnsi="Verdana"/>
          <w:b/>
          <w:bCs/>
          <w:sz w:val="18"/>
          <w:szCs w:val="18"/>
          <w:highlight w:val="lightGray"/>
        </w:rPr>
        <w:t>11219</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8F2092" w:rsidRDefault="008F2092" w:rsidP="008F2092">
      <w:pPr>
        <w:ind w:left="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sidRPr="00737355">
        <w:rPr>
          <w:rFonts w:ascii="Verdana" w:hAnsi="Verdana"/>
          <w:color w:val="990000"/>
          <w:sz w:val="18"/>
          <w:szCs w:val="18"/>
          <w:highlight w:val="lightGray"/>
        </w:rPr>
        <w:t xml:space="preserve"> </w:t>
      </w:r>
      <w:r>
        <w:rPr>
          <w:rFonts w:ascii="Verdana" w:hAnsi="Verdana"/>
          <w:color w:val="990000"/>
          <w:sz w:val="18"/>
          <w:szCs w:val="18"/>
          <w:highlight w:val="lightGray"/>
        </w:rPr>
        <w:t>PriceAttributeB</w:t>
      </w:r>
      <w:r w:rsidRPr="00DD522B">
        <w:rPr>
          <w:rFonts w:ascii="Verdana" w:hAnsi="Verdana"/>
          <w:color w:val="0000FF"/>
          <w:sz w:val="18"/>
          <w:szCs w:val="18"/>
          <w:highlight w:val="lightGray"/>
        </w:rPr>
        <w:t xml:space="preserve"> &gt;</w:t>
      </w:r>
    </w:p>
    <w:p w:rsidR="008F2092" w:rsidRDefault="008F2092" w:rsidP="008F2092">
      <w:pPr>
        <w:rPr>
          <w:rFonts w:ascii="Verdana" w:hAnsi="Verdana"/>
          <w:color w:val="0000FF"/>
          <w:sz w:val="18"/>
          <w:szCs w:val="18"/>
        </w:rPr>
      </w:pPr>
    </w:p>
    <w:p w:rsidR="008F2092" w:rsidRPr="00DD522B" w:rsidRDefault="008F2092" w:rsidP="008F2092">
      <w:pPr>
        <w:ind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8F2092" w:rsidRDefault="008F2092" w:rsidP="008F2092">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&gt;</w:t>
      </w:r>
      <w:r>
        <w:rPr>
          <w:rFonts w:ascii="Verdana" w:hAnsi="Verdana"/>
          <w:b/>
          <w:bCs/>
          <w:sz w:val="18"/>
          <w:szCs w:val="18"/>
          <w:highlight w:val="lightGray"/>
        </w:rPr>
        <w:t>TIER</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PriceAttributeName</w:t>
      </w:r>
      <w:r w:rsidRPr="00DD522B">
        <w:rPr>
          <w:rFonts w:ascii="Verdana" w:hAnsi="Verdana"/>
          <w:color w:val="0000FF"/>
          <w:sz w:val="18"/>
          <w:szCs w:val="18"/>
          <w:highlight w:val="lightGray"/>
        </w:rPr>
        <w:t xml:space="preserve"> &gt;</w:t>
      </w:r>
    </w:p>
    <w:p w:rsidR="008F2092" w:rsidRPr="00DD522B" w:rsidRDefault="008F2092" w:rsidP="008F2092">
      <w:pPr>
        <w:ind w:left="720" w:firstLine="540"/>
        <w:rPr>
          <w:rFonts w:ascii="Verdana" w:hAnsi="Verdana"/>
          <w:sz w:val="18"/>
          <w:szCs w:val="18"/>
          <w:highlight w:val="lightGray"/>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&gt;</w:t>
      </w:r>
      <w:r>
        <w:rPr>
          <w:rFonts w:ascii="Verdana" w:hAnsi="Verdana"/>
          <w:b/>
          <w:bCs/>
          <w:sz w:val="18"/>
          <w:szCs w:val="18"/>
          <w:highlight w:val="lightGray"/>
        </w:rPr>
        <w:t>LA</w:t>
      </w: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PriceAttributeValue</w:t>
      </w:r>
      <w:r w:rsidRPr="00DD522B">
        <w:rPr>
          <w:rFonts w:ascii="Verdana" w:hAnsi="Verdana"/>
          <w:color w:val="0000FF"/>
          <w:sz w:val="18"/>
          <w:szCs w:val="18"/>
          <w:highlight w:val="lightGray"/>
        </w:rPr>
        <w:t xml:space="preserve"> &gt;</w:t>
      </w:r>
      <w:r w:rsidRPr="00DD522B">
        <w:rPr>
          <w:rFonts w:ascii="Verdana" w:hAnsi="Verdana"/>
          <w:sz w:val="18"/>
          <w:szCs w:val="18"/>
          <w:highlight w:val="lightGray"/>
        </w:rPr>
        <w:t xml:space="preserve">  </w:t>
      </w:r>
    </w:p>
    <w:p w:rsidR="008F2092" w:rsidRDefault="008F2092" w:rsidP="008F2092">
      <w:pPr>
        <w:ind w:firstLine="540"/>
        <w:rPr>
          <w:rFonts w:ascii="Verdana" w:hAnsi="Verdana"/>
          <w:color w:val="0000FF"/>
          <w:sz w:val="18"/>
          <w:szCs w:val="18"/>
        </w:rPr>
      </w:pPr>
      <w:r w:rsidRPr="00DD522B">
        <w:rPr>
          <w:rFonts w:ascii="Verdana" w:hAnsi="Verdana"/>
          <w:color w:val="0000FF"/>
          <w:sz w:val="18"/>
          <w:szCs w:val="18"/>
          <w:highlight w:val="lightGray"/>
        </w:rPr>
        <w:t>&lt;/</w:t>
      </w:r>
      <w:r w:rsidRPr="00DD522B">
        <w:rPr>
          <w:rFonts w:ascii="Verdana" w:hAnsi="Verdana"/>
          <w:color w:val="990000"/>
          <w:sz w:val="18"/>
          <w:szCs w:val="18"/>
          <w:highlight w:val="lightGray"/>
        </w:rPr>
        <w:t>pidx:</w:t>
      </w:r>
      <w:r>
        <w:rPr>
          <w:rFonts w:ascii="Verdana" w:hAnsi="Verdana"/>
          <w:color w:val="990000"/>
          <w:sz w:val="18"/>
          <w:szCs w:val="18"/>
          <w:highlight w:val="lightGray"/>
        </w:rPr>
        <w:t>PriceAttributeC</w:t>
      </w:r>
      <w:r w:rsidRPr="00DD522B">
        <w:rPr>
          <w:rFonts w:ascii="Verdana" w:hAnsi="Verdana"/>
          <w:color w:val="0000FF"/>
          <w:sz w:val="18"/>
          <w:szCs w:val="18"/>
          <w:highlight w:val="lightGray"/>
        </w:rPr>
        <w:t>&gt;</w:t>
      </w:r>
    </w:p>
    <w:p w:rsidR="008F2092" w:rsidRDefault="008F2092" w:rsidP="008F2092">
      <w:pPr>
        <w:ind w:hanging="240"/>
        <w:rPr>
          <w:rFonts w:ascii="Courier New" w:hAnsi="Courier New" w:cs="Courier New"/>
          <w:b/>
          <w:bCs/>
          <w:color w:val="FF0000"/>
          <w:sz w:val="20"/>
          <w:szCs w:val="20"/>
        </w:rPr>
      </w:pPr>
    </w:p>
    <w:p w:rsidR="008F2092" w:rsidRPr="008F2092" w:rsidRDefault="008F2092" w:rsidP="008F2092">
      <w:pPr>
        <w:ind w:hanging="240"/>
        <w:rPr>
          <w:rFonts w:ascii="Verdana" w:hAnsi="Verdana"/>
          <w:sz w:val="20"/>
          <w:szCs w:val="20"/>
        </w:rPr>
      </w:pPr>
      <w:r w:rsidRPr="008F2092">
        <w:rPr>
          <w:rFonts w:ascii="Courier New" w:hAnsi="Courier New" w:cs="Courier New"/>
          <w:b/>
          <w:bCs/>
          <w:color w:val="FF0000"/>
          <w:sz w:val="20"/>
          <w:szCs w:val="20"/>
        </w:rPr>
        <w:t> </w:t>
      </w:r>
      <w:r w:rsidRPr="008F2092">
        <w:rPr>
          <w:rFonts w:ascii="Verdana" w:hAnsi="Verdana"/>
          <w:sz w:val="20"/>
          <w:szCs w:val="20"/>
        </w:rPr>
        <w:t xml:space="preserve"> </w:t>
      </w:r>
      <w:r w:rsidRPr="008F2092">
        <w:rPr>
          <w:rFonts w:ascii="Verdana" w:hAnsi="Verdana"/>
          <w:color w:val="0000FF"/>
          <w:sz w:val="20"/>
          <w:szCs w:val="20"/>
        </w:rPr>
        <w:t>&lt;/</w:t>
      </w:r>
      <w:r w:rsidRPr="008F2092">
        <w:rPr>
          <w:rFonts w:ascii="Verdana" w:hAnsi="Verdana"/>
          <w:color w:val="990000"/>
          <w:sz w:val="20"/>
          <w:szCs w:val="20"/>
        </w:rPr>
        <w:t>pidx:InvoiceProperties</w:t>
      </w:r>
      <w:r w:rsidRPr="008F2092">
        <w:rPr>
          <w:rFonts w:ascii="Verdana" w:hAnsi="Verdana"/>
          <w:color w:val="0000FF"/>
          <w:sz w:val="20"/>
          <w:szCs w:val="20"/>
        </w:rPr>
        <w:t>&gt;</w:t>
      </w:r>
    </w:p>
    <w:p w:rsidR="008F2092" w:rsidRDefault="008F2092" w:rsidP="008F2092">
      <w:pPr>
        <w:rPr>
          <w:rFonts w:cs="Arial"/>
          <w:b/>
        </w:rPr>
      </w:pPr>
    </w:p>
    <w:p w:rsidR="00185E8C" w:rsidRPr="008F2092" w:rsidRDefault="008F2092" w:rsidP="008F2092">
      <w:pPr>
        <w:rPr>
          <w:rFonts w:ascii="Arial" w:hAnsi="Arial" w:cs="Arial"/>
          <w:sz w:val="20"/>
          <w:szCs w:val="20"/>
        </w:rPr>
      </w:pPr>
      <w:r w:rsidRPr="008F2092">
        <w:rPr>
          <w:rFonts w:ascii="Arial" w:hAnsi="Arial" w:cs="Arial"/>
          <w:sz w:val="20"/>
          <w:szCs w:val="20"/>
        </w:rPr>
        <w:t>Price Attributes A, B, and C would be applied to every line item on the invoice.</w:t>
      </w:r>
      <w:r w:rsidR="00185E8C" w:rsidRPr="008F2092">
        <w:rPr>
          <w:rFonts w:cs="Arial"/>
          <w:b/>
          <w:sz w:val="20"/>
          <w:szCs w:val="20"/>
        </w:rPr>
        <w:br w:type="page"/>
      </w:r>
    </w:p>
    <w:p w:rsidR="00185E8C" w:rsidRDefault="00185E8C">
      <w:pPr>
        <w:rPr>
          <w:rFonts w:ascii="Arial" w:hAnsi="Arial" w:cs="Arial"/>
          <w:b/>
          <w:sz w:val="20"/>
          <w:szCs w:val="20"/>
        </w:rPr>
      </w:pPr>
    </w:p>
    <w:p w:rsidR="00F0473C" w:rsidRPr="00CB3638" w:rsidRDefault="00F0473C" w:rsidP="00F0473C">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200" w:after="200"/>
        <w:rPr>
          <w:rFonts w:cs="Arial"/>
          <w:b/>
        </w:rPr>
      </w:pPr>
      <w:r>
        <w:rPr>
          <w:rFonts w:cs="Arial"/>
          <w:b/>
        </w:rPr>
        <w:t>Sample Price Validation Process (Horizontal or Hierarchical Invoice)</w:t>
      </w:r>
    </w:p>
    <w:p w:rsidR="00F0473C" w:rsidRPr="001A6E73" w:rsidRDefault="00F0473C" w:rsidP="00F0473C">
      <w:pPr>
        <w:rPr>
          <w:rFonts w:ascii="Arial" w:hAnsi="Arial" w:cs="Arial"/>
          <w:b/>
        </w:rPr>
      </w:pPr>
      <w:r>
        <w:rPr>
          <w:noProof/>
        </w:rPr>
        <w:drawing>
          <wp:inline distT="0" distB="0" distL="0" distR="0" wp14:anchorId="1D44C68A" wp14:editId="7281560D">
            <wp:extent cx="3162300" cy="7096125"/>
            <wp:effectExtent l="19050" t="0" r="0" b="0"/>
            <wp:docPr id="4" name="Picture 4" descr="EPS 1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S 1 Process"/>
                    <pic:cNvPicPr>
                      <a:picLocks noChangeAspect="1" noChangeArrowheads="1"/>
                    </pic:cNvPicPr>
                  </pic:nvPicPr>
                  <pic:blipFill>
                    <a:blip r:embed="rId18" cstate="print"/>
                    <a:srcRect/>
                    <a:stretch>
                      <a:fillRect/>
                    </a:stretch>
                  </pic:blipFill>
                  <pic:spPr bwMode="auto">
                    <a:xfrm>
                      <a:off x="0" y="0"/>
                      <a:ext cx="3162300" cy="7096125"/>
                    </a:xfrm>
                    <a:prstGeom prst="rect">
                      <a:avLst/>
                    </a:prstGeom>
                    <a:noFill/>
                    <a:ln w="9525">
                      <a:noFill/>
                      <a:miter lim="800000"/>
                      <a:headEnd/>
                      <a:tailEnd/>
                    </a:ln>
                  </pic:spPr>
                </pic:pic>
              </a:graphicData>
            </a:graphic>
          </wp:inline>
        </w:drawing>
      </w:r>
      <w:r>
        <w:br w:type="page"/>
      </w:r>
      <w:r w:rsidRPr="001A6E73">
        <w:rPr>
          <w:rFonts w:ascii="Arial" w:hAnsi="Arial" w:cs="Arial"/>
          <w:b/>
        </w:rPr>
        <w:lastRenderedPageBreak/>
        <w:t>Use Case</w:t>
      </w:r>
      <w:r>
        <w:rPr>
          <w:rFonts w:ascii="Arial" w:hAnsi="Arial" w:cs="Arial"/>
          <w:b/>
        </w:rPr>
        <w:t xml:space="preserve">:  </w:t>
      </w:r>
      <w:r>
        <w:rPr>
          <w:rFonts w:ascii="Arial" w:hAnsi="Arial" w:cs="Arial"/>
          <w:b/>
          <w:color w:val="365F91"/>
        </w:rPr>
        <w:t xml:space="preserve">Seller Provides Invoice Information </w:t>
      </w:r>
    </w:p>
    <w:p w:rsidR="00F0473C" w:rsidRPr="001A6E73" w:rsidRDefault="00F0473C" w:rsidP="00F0473C">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F0473C" w:rsidRPr="001A6E73" w:rsidTr="000A40BD">
        <w:trPr>
          <w:trHeight w:val="602"/>
        </w:trPr>
        <w:tc>
          <w:tcPr>
            <w:tcW w:w="1701" w:type="dxa"/>
          </w:tcPr>
          <w:p w:rsidR="00F0473C" w:rsidRPr="00503861" w:rsidRDefault="00F0473C" w:rsidP="000A40BD">
            <w:pPr>
              <w:pStyle w:val="TOC1"/>
            </w:pPr>
            <w:r w:rsidRPr="00503861">
              <w:t>Business process name</w:t>
            </w:r>
          </w:p>
        </w:tc>
        <w:tc>
          <w:tcPr>
            <w:tcW w:w="7655" w:type="dxa"/>
          </w:tcPr>
          <w:p w:rsidR="00F0473C" w:rsidRPr="001A6E7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Seller provides PIDX Invoice information</w:t>
            </w:r>
          </w:p>
        </w:tc>
      </w:tr>
      <w:tr w:rsidR="00F0473C" w:rsidRPr="001A6E73" w:rsidTr="000A40BD">
        <w:trPr>
          <w:trHeight w:val="413"/>
        </w:trPr>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Identifier</w:t>
            </w:r>
          </w:p>
        </w:tc>
        <w:tc>
          <w:tcPr>
            <w:tcW w:w="7655" w:type="dxa"/>
          </w:tcPr>
          <w:p w:rsidR="00F0473C" w:rsidRPr="001A6E7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1A6E73">
              <w:rPr>
                <w:rFonts w:ascii="Arial" w:hAnsi="Arial" w:cs="Arial"/>
                <w:sz w:val="20"/>
                <w:szCs w:val="20"/>
              </w:rPr>
              <w:tab/>
              <w:t>PIDX XML</w:t>
            </w:r>
            <w:r>
              <w:rPr>
                <w:rFonts w:ascii="Arial" w:hAnsi="Arial" w:cs="Arial"/>
                <w:sz w:val="20"/>
                <w:szCs w:val="20"/>
              </w:rPr>
              <w:t xml:space="preserve"> Invoice using PriceAttribute tags</w:t>
            </w:r>
          </w:p>
        </w:tc>
      </w:tr>
      <w:tr w:rsidR="00F0473C" w:rsidRPr="001A6E73" w:rsidTr="000A40BD">
        <w:tc>
          <w:tcPr>
            <w:tcW w:w="1701" w:type="dxa"/>
          </w:tcPr>
          <w:p w:rsidR="00F0473C" w:rsidRPr="00247B1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Actors</w:t>
            </w:r>
          </w:p>
        </w:tc>
        <w:tc>
          <w:tcPr>
            <w:tcW w:w="7655" w:type="dxa"/>
          </w:tcPr>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Buyer, Seller</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Intermediary</w:t>
            </w:r>
            <w:r w:rsidRPr="001A6E73">
              <w:rPr>
                <w:rFonts w:ascii="Arial" w:hAnsi="Arial" w:cs="Arial"/>
                <w:sz w:val="20"/>
                <w:szCs w:val="20"/>
              </w:rPr>
              <w:t xml:space="preserve"> may be involved</w:t>
            </w:r>
          </w:p>
        </w:tc>
      </w:tr>
      <w:tr w:rsidR="00F0473C" w:rsidRPr="001A6E73" w:rsidTr="000A40BD">
        <w:tc>
          <w:tcPr>
            <w:tcW w:w="1701"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Definitions</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754181">
              <w:rPr>
                <w:rFonts w:ascii="Arial" w:hAnsi="Arial" w:cs="Arial"/>
                <w:b/>
                <w:i/>
                <w:sz w:val="20"/>
                <w:szCs w:val="20"/>
              </w:rPr>
              <w:t>Trading Partner:</w:t>
            </w:r>
            <w:r>
              <w:rPr>
                <w:rFonts w:ascii="Arial" w:hAnsi="Arial" w:cs="Arial"/>
                <w:sz w:val="20"/>
                <w:szCs w:val="20"/>
              </w:rPr>
              <w:t xml:space="preserve"> The Buyer or Seller </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Intermediary</w:t>
            </w:r>
            <w:r w:rsidRPr="00754181">
              <w:rPr>
                <w:rFonts w:ascii="Arial" w:hAnsi="Arial" w:cs="Arial"/>
                <w:b/>
                <w:i/>
                <w:sz w:val="20"/>
                <w:szCs w:val="20"/>
              </w:rPr>
              <w:t>:</w:t>
            </w:r>
            <w:r>
              <w:rPr>
                <w:rFonts w:ascii="Arial" w:hAnsi="Arial" w:cs="Arial"/>
                <w:sz w:val="20"/>
                <w:szCs w:val="20"/>
              </w:rPr>
              <w:t xml:space="preserve"> Organization between Trading Partners that may handle routing and/or act on behalf of Trading Partner at different stages in the business process workflow</w:t>
            </w:r>
          </w:p>
          <w:p w:rsidR="00F0473C" w:rsidRPr="009C145B"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 xml:space="preserve">Message:  </w:t>
            </w:r>
            <w:r>
              <w:rPr>
                <w:rFonts w:ascii="Arial" w:hAnsi="Arial" w:cs="Arial"/>
                <w:sz w:val="20"/>
                <w:szCs w:val="20"/>
              </w:rPr>
              <w:t>Payload along with TRP protocol envelope</w:t>
            </w:r>
          </w:p>
          <w:p w:rsidR="00F0473C" w:rsidRPr="009C145B"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 xml:space="preserve">Payload:  </w:t>
            </w:r>
            <w:r>
              <w:rPr>
                <w:rFonts w:ascii="Arial" w:hAnsi="Arial" w:cs="Arial"/>
                <w:sz w:val="20"/>
                <w:szCs w:val="20"/>
              </w:rPr>
              <w:t xml:space="preserve"> Invoice line item price sheet attributes as agreed by trading partners</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541D4C">
              <w:rPr>
                <w:rFonts w:ascii="Arial" w:hAnsi="Arial" w:cs="Arial"/>
                <w:b/>
                <w:i/>
                <w:sz w:val="20"/>
                <w:szCs w:val="20"/>
              </w:rPr>
              <w:t>Routing Hub:</w:t>
            </w:r>
            <w:r>
              <w:rPr>
                <w:rFonts w:ascii="Arial" w:hAnsi="Arial" w:cs="Arial"/>
                <w:sz w:val="20"/>
                <w:szCs w:val="20"/>
              </w:rPr>
              <w:t xml:space="preserve"> Intermediary that routes messages but does not participate in business process workflow.</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FB48EB">
              <w:rPr>
                <w:rFonts w:ascii="Arial" w:hAnsi="Arial" w:cs="Arial"/>
                <w:b/>
                <w:i/>
                <w:sz w:val="20"/>
                <w:szCs w:val="20"/>
              </w:rPr>
              <w:t>Network:</w:t>
            </w:r>
            <w:r>
              <w:rPr>
                <w:rFonts w:ascii="Arial" w:hAnsi="Arial" w:cs="Arial"/>
                <w:sz w:val="20"/>
                <w:szCs w:val="20"/>
              </w:rPr>
              <w:t xml:space="preserve">  Intermediary that acts on behalf of buyer or seller and is a participant in the business process workflow.</w:t>
            </w:r>
          </w:p>
          <w:p w:rsidR="00F0473C" w:rsidRDefault="00F0473C" w:rsidP="00F0473C">
            <w:pPr>
              <w:numPr>
                <w:ilvl w:val="0"/>
                <w:numId w:val="4"/>
              </w:numPr>
              <w:tabs>
                <w:tab w:val="clear" w:pos="1800"/>
              </w:tabs>
              <w:ind w:left="0"/>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Description</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seller is providing the PIDX Invoice document with additional line item attributes which are populated based upon information in the price sheet for a particular buyer.  Each line item within the price sheet, and therefore invoice, may have a different set of line item attributes.</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line item attributes are provided either in the PIDX Hierarchical Invoice format, or in the PIDX Horizontal Invoice format.</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Pre-condition</w:t>
            </w:r>
          </w:p>
        </w:tc>
        <w:tc>
          <w:tcPr>
            <w:tcW w:w="7655" w:type="dxa"/>
          </w:tcPr>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Additional line item attributes have been exchanged and agreed upon between trading partners through the price sheet.</w:t>
            </w: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Post-conditions</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Rate validation is successful for any line items in invoice where corresponding line item exists in price sheet</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 xml:space="preserve">Main </w:t>
            </w:r>
            <w:r w:rsidRPr="00247B13">
              <w:rPr>
                <w:rFonts w:ascii="Arial" w:hAnsi="Arial" w:cs="Arial"/>
                <w:b/>
                <w:bCs/>
                <w:sz w:val="20"/>
                <w:szCs w:val="20"/>
              </w:rPr>
              <w:t>Scenario</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seller generates PIDX Invoice documents based upon timesheets, field tickets etc. and associate the internal part numbers with the additional attributes provided to the seller previously through the price sheet process.</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Alternate Scenario</w:t>
            </w: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7655" w:type="dxa"/>
          </w:tcPr>
          <w:p w:rsidR="00F0473C" w:rsidRPr="00CF68B2"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 xml:space="preserve">The </w:t>
            </w:r>
            <w:r w:rsidRPr="00460EA6">
              <w:rPr>
                <w:rFonts w:ascii="Arial" w:hAnsi="Arial" w:cs="Arial"/>
                <w:sz w:val="20"/>
                <w:szCs w:val="20"/>
              </w:rPr>
              <w:t>seller</w:t>
            </w:r>
            <w:r>
              <w:rPr>
                <w:rFonts w:ascii="Arial" w:hAnsi="Arial" w:cs="Arial"/>
                <w:sz w:val="20"/>
                <w:szCs w:val="20"/>
              </w:rPr>
              <w:t xml:space="preserve"> generates PIDX Invoice documents based upon timesheets; field tickets etc. but cannot associate internal part numbers with additional attributes as they may be 3</w:t>
            </w:r>
            <w:r w:rsidRPr="00460EA6">
              <w:rPr>
                <w:rFonts w:ascii="Arial" w:hAnsi="Arial" w:cs="Arial"/>
                <w:sz w:val="20"/>
                <w:szCs w:val="20"/>
                <w:vertAlign w:val="superscript"/>
              </w:rPr>
              <w:t>rd</w:t>
            </w:r>
            <w:r>
              <w:rPr>
                <w:rFonts w:ascii="Arial" w:hAnsi="Arial" w:cs="Arial"/>
                <w:sz w:val="20"/>
                <w:szCs w:val="20"/>
              </w:rPr>
              <w:t xml:space="preserve"> party items or non-price sheet items.  In this case no PriceAttribute tags will be present for the line item.</w:t>
            </w: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Recommended Best Practices</w:t>
            </w:r>
          </w:p>
        </w:tc>
        <w:tc>
          <w:tcPr>
            <w:tcW w:w="7655" w:type="dxa"/>
          </w:tcPr>
          <w:p w:rsidR="00F0473C" w:rsidRPr="00460EA6" w:rsidRDefault="00F0473C" w:rsidP="000A40BD">
            <w:pPr>
              <w:rPr>
                <w:rFonts w:ascii="Arial" w:hAnsi="Arial"/>
                <w:sz w:val="20"/>
              </w:rPr>
            </w:pPr>
            <w:r>
              <w:rPr>
                <w:rFonts w:ascii="Arial" w:hAnsi="Arial"/>
                <w:sz w:val="20"/>
              </w:rPr>
              <w:t xml:space="preserve">The seller should provide a PriceAttributeName and PriceAttributeValue with each populated attribute (A, B, and/or C) tag. The PriceAttributeValue fields should be limited to 24 characters in length. Hierarchical invoices may contain PriceAttribute tags, but only in the lowest level “child”. </w:t>
            </w:r>
            <w:r w:rsidR="00293B35" w:rsidRPr="00293B35">
              <w:rPr>
                <w:rFonts w:ascii="Arial" w:hAnsi="Arial"/>
                <w:i/>
                <w:sz w:val="20"/>
              </w:rPr>
              <w:t>Seller should present price attributes at EITHER header level or line item level, but in any case the line item attribute takes precedent over the header level attribute where A, B, or C appear in both.</w:t>
            </w:r>
          </w:p>
          <w:p w:rsidR="00F0473C" w:rsidRPr="00CF68B2"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Reference Documentation</w:t>
            </w:r>
          </w:p>
        </w:tc>
        <w:tc>
          <w:tcPr>
            <w:tcW w:w="7655" w:type="dxa"/>
          </w:tcPr>
          <w:p w:rsidR="00F0473C" w:rsidRDefault="00F0473C" w:rsidP="000A40BD"/>
          <w:p w:rsidR="00F0473C" w:rsidRDefault="00F0473C" w:rsidP="000A40BD"/>
          <w:p w:rsidR="00F0473C" w:rsidRDefault="00F0473C" w:rsidP="000A40BD"/>
        </w:tc>
      </w:tr>
    </w:tbl>
    <w:p w:rsidR="00F0473C" w:rsidRDefault="00F0473C" w:rsidP="00F0473C"/>
    <w:p w:rsidR="00F0473C" w:rsidRPr="001A6E73" w:rsidRDefault="00F0473C" w:rsidP="00F0473C">
      <w:pPr>
        <w:rPr>
          <w:rFonts w:ascii="Arial" w:hAnsi="Arial" w:cs="Arial"/>
          <w:b/>
        </w:rPr>
      </w:pPr>
      <w:r>
        <w:br w:type="page"/>
      </w:r>
      <w:r w:rsidRPr="001A6E73">
        <w:rPr>
          <w:rFonts w:ascii="Arial" w:hAnsi="Arial" w:cs="Arial"/>
          <w:b/>
        </w:rPr>
        <w:lastRenderedPageBreak/>
        <w:t>Use Case</w:t>
      </w:r>
      <w:r>
        <w:rPr>
          <w:rFonts w:ascii="Arial" w:hAnsi="Arial" w:cs="Arial"/>
          <w:b/>
        </w:rPr>
        <w:t xml:space="preserve">:  </w:t>
      </w:r>
      <w:r>
        <w:rPr>
          <w:rFonts w:ascii="Arial" w:hAnsi="Arial" w:cs="Arial"/>
          <w:b/>
          <w:color w:val="365F91"/>
        </w:rPr>
        <w:t>Buyer Consumes Invoice Information</w:t>
      </w:r>
    </w:p>
    <w:p w:rsidR="00F0473C" w:rsidRPr="001A6E73" w:rsidRDefault="00F0473C" w:rsidP="00F0473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F0473C" w:rsidRPr="001A6E73" w:rsidTr="000A40BD">
        <w:trPr>
          <w:trHeight w:val="602"/>
        </w:trPr>
        <w:tc>
          <w:tcPr>
            <w:tcW w:w="1701" w:type="dxa"/>
          </w:tcPr>
          <w:p w:rsidR="00F0473C" w:rsidRPr="00247B13" w:rsidRDefault="00F0473C" w:rsidP="000A40BD">
            <w:pPr>
              <w:pStyle w:val="TOC1"/>
            </w:pPr>
            <w:r w:rsidRPr="00247B13">
              <w:t>Business process name</w:t>
            </w:r>
          </w:p>
        </w:tc>
        <w:tc>
          <w:tcPr>
            <w:tcW w:w="7655" w:type="dxa"/>
          </w:tcPr>
          <w:p w:rsidR="00F0473C" w:rsidRPr="001A6E7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Buyer consumes PIDX Invoice document information</w:t>
            </w:r>
          </w:p>
        </w:tc>
      </w:tr>
      <w:tr w:rsidR="00F0473C" w:rsidRPr="001A6E73" w:rsidTr="000A40BD">
        <w:trPr>
          <w:trHeight w:val="350"/>
        </w:trPr>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Identifier</w:t>
            </w:r>
          </w:p>
        </w:tc>
        <w:tc>
          <w:tcPr>
            <w:tcW w:w="7655" w:type="dxa"/>
          </w:tcPr>
          <w:p w:rsidR="00F0473C" w:rsidRPr="001A6E7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1A6E73">
              <w:rPr>
                <w:rFonts w:ascii="Arial" w:hAnsi="Arial" w:cs="Arial"/>
                <w:sz w:val="20"/>
                <w:szCs w:val="20"/>
              </w:rPr>
              <w:tab/>
              <w:t>PIDX XML</w:t>
            </w:r>
            <w:r>
              <w:rPr>
                <w:rFonts w:ascii="Arial" w:hAnsi="Arial" w:cs="Arial"/>
                <w:sz w:val="20"/>
                <w:szCs w:val="20"/>
              </w:rPr>
              <w:t xml:space="preserve"> Invoice using Price sheetAttribute tag</w:t>
            </w:r>
          </w:p>
        </w:tc>
      </w:tr>
      <w:tr w:rsidR="00F0473C" w:rsidRPr="001A6E73" w:rsidTr="000A40BD">
        <w:tc>
          <w:tcPr>
            <w:tcW w:w="1701" w:type="dxa"/>
          </w:tcPr>
          <w:p w:rsidR="00F0473C" w:rsidRPr="00247B1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Actors</w:t>
            </w:r>
          </w:p>
        </w:tc>
        <w:tc>
          <w:tcPr>
            <w:tcW w:w="7655" w:type="dxa"/>
          </w:tcPr>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Buyer, Seller</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Intermediary</w:t>
            </w:r>
            <w:r w:rsidRPr="001A6E73">
              <w:rPr>
                <w:rFonts w:ascii="Arial" w:hAnsi="Arial" w:cs="Arial"/>
                <w:sz w:val="20"/>
                <w:szCs w:val="20"/>
              </w:rPr>
              <w:t xml:space="preserve"> may be involved</w:t>
            </w:r>
          </w:p>
        </w:tc>
      </w:tr>
      <w:tr w:rsidR="00F0473C" w:rsidRPr="001A6E73" w:rsidTr="000A40BD">
        <w:tc>
          <w:tcPr>
            <w:tcW w:w="1701"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Definitions</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754181">
              <w:rPr>
                <w:rFonts w:ascii="Arial" w:hAnsi="Arial" w:cs="Arial"/>
                <w:b/>
                <w:i/>
                <w:sz w:val="20"/>
                <w:szCs w:val="20"/>
              </w:rPr>
              <w:t>Trading Partner:</w:t>
            </w:r>
            <w:r>
              <w:rPr>
                <w:rFonts w:ascii="Arial" w:hAnsi="Arial" w:cs="Arial"/>
                <w:sz w:val="20"/>
                <w:szCs w:val="20"/>
              </w:rPr>
              <w:t xml:space="preserve"> The Buyer or Seller </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Intermediary</w:t>
            </w:r>
            <w:r w:rsidRPr="00754181">
              <w:rPr>
                <w:rFonts w:ascii="Arial" w:hAnsi="Arial" w:cs="Arial"/>
                <w:b/>
                <w:i/>
                <w:sz w:val="20"/>
                <w:szCs w:val="20"/>
              </w:rPr>
              <w:t>:</w:t>
            </w:r>
            <w:r>
              <w:rPr>
                <w:rFonts w:ascii="Arial" w:hAnsi="Arial" w:cs="Arial"/>
                <w:sz w:val="20"/>
                <w:szCs w:val="20"/>
              </w:rPr>
              <w:t xml:space="preserve"> Organization between Trading Partners that may handle routing and/or act on behalf of Trading Partner at different stages in the business process workflow</w:t>
            </w:r>
          </w:p>
          <w:p w:rsidR="00F0473C" w:rsidRPr="009C145B"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 xml:space="preserve">Message:  </w:t>
            </w:r>
            <w:r>
              <w:rPr>
                <w:rFonts w:ascii="Arial" w:hAnsi="Arial" w:cs="Arial"/>
                <w:sz w:val="20"/>
                <w:szCs w:val="20"/>
              </w:rPr>
              <w:t>Payload along with TRP protocol envelope</w:t>
            </w:r>
          </w:p>
          <w:p w:rsidR="00F0473C" w:rsidRPr="009C145B"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b/>
                <w:i/>
                <w:sz w:val="20"/>
                <w:szCs w:val="20"/>
              </w:rPr>
              <w:t xml:space="preserve">Payload:  </w:t>
            </w:r>
            <w:r>
              <w:rPr>
                <w:rFonts w:ascii="Arial" w:hAnsi="Arial" w:cs="Arial"/>
                <w:sz w:val="20"/>
                <w:szCs w:val="20"/>
              </w:rPr>
              <w:t xml:space="preserve"> Invoice line item price sheet attributes as agreed by trading partners</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541D4C">
              <w:rPr>
                <w:rFonts w:ascii="Arial" w:hAnsi="Arial" w:cs="Arial"/>
                <w:b/>
                <w:i/>
                <w:sz w:val="20"/>
                <w:szCs w:val="20"/>
              </w:rPr>
              <w:t>Routing Hub:</w:t>
            </w:r>
            <w:r>
              <w:rPr>
                <w:rFonts w:ascii="Arial" w:hAnsi="Arial" w:cs="Arial"/>
                <w:sz w:val="20"/>
                <w:szCs w:val="20"/>
              </w:rPr>
              <w:t xml:space="preserve"> Intermediary that routes messages but does not participate in business process workflow.</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FB48EB">
              <w:rPr>
                <w:rFonts w:ascii="Arial" w:hAnsi="Arial" w:cs="Arial"/>
                <w:b/>
                <w:i/>
                <w:sz w:val="20"/>
                <w:szCs w:val="20"/>
              </w:rPr>
              <w:t>Network:</w:t>
            </w:r>
            <w:r>
              <w:rPr>
                <w:rFonts w:ascii="Arial" w:hAnsi="Arial" w:cs="Arial"/>
                <w:sz w:val="20"/>
                <w:szCs w:val="20"/>
              </w:rPr>
              <w:t xml:space="preserve">  Intermediary that acts on behalf of buyer or seller and is a participant in the business process workflow.</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Description</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buyer is receiving a PIDX Invoice document and interprets the additional line item attributes and matches the line item up against the price sheet information provided previously.  If matching occur, rate validation is possible.</w:t>
            </w:r>
          </w:p>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additional line item attributes have been provided in the &lt;pidx:PriceAttributeValue&gt; tags of the populated Price Attributes (A, B, and/or C)</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Pre-condition</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Additional line item attributes have been exchanged and agreed upon between trading partners through the price sheet.</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Post-conditions</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Line item is either accepted or rejected based on rate validation and this process can be automated by the buyer.</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 xml:space="preserve">Main </w:t>
            </w:r>
            <w:r w:rsidRPr="00247B13">
              <w:rPr>
                <w:rFonts w:ascii="Arial" w:hAnsi="Arial" w:cs="Arial"/>
                <w:b/>
                <w:bCs/>
                <w:sz w:val="20"/>
                <w:szCs w:val="20"/>
              </w:rPr>
              <w:t>Scenario</w:t>
            </w:r>
          </w:p>
        </w:tc>
        <w:tc>
          <w:tcPr>
            <w:tcW w:w="7655"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buyer parses the PIDX Invoice document and matches the additional line item attributes in connection with the part number up against the stored price sheet information.  If part number and additional line item attributes is a match, rate validation may occur.</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Alternate Scenario</w:t>
            </w: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7655" w:type="dxa"/>
          </w:tcPr>
          <w:p w:rsidR="00F0473C" w:rsidRPr="00CF68B2"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buyer parses the PIDX Invoice document and matches the additional line item attributes in connection with the part number up against the stored price sheet information.  If part number and additional line item attributes is not a match, line item cannot be rate validated.</w:t>
            </w:r>
          </w:p>
        </w:tc>
      </w:tr>
      <w:tr w:rsidR="00F0473C" w:rsidRPr="001A6E73" w:rsidTr="000A40BD">
        <w:tc>
          <w:tcPr>
            <w:tcW w:w="1701"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Alternate Scenario</w:t>
            </w: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7655" w:type="dxa"/>
          </w:tcPr>
          <w:p w:rsidR="00F0473C" w:rsidRPr="00CF68B2"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The buyer parses the PIDX Invoice document and no additional line item attributes have been given for a particular item, no match against price sheet for particular part number can be made and no rate validation can occur.</w:t>
            </w: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247B13">
              <w:rPr>
                <w:rFonts w:ascii="Arial" w:hAnsi="Arial" w:cs="Arial"/>
                <w:b/>
                <w:bCs/>
                <w:sz w:val="20"/>
                <w:szCs w:val="20"/>
              </w:rPr>
              <w:t>Recommended Best Practices</w:t>
            </w:r>
          </w:p>
        </w:tc>
        <w:tc>
          <w:tcPr>
            <w:tcW w:w="7655" w:type="dxa"/>
          </w:tcPr>
          <w:p w:rsidR="00F0473C" w:rsidRPr="00D265CD" w:rsidRDefault="00F0473C" w:rsidP="000A40BD">
            <w:pPr>
              <w:rPr>
                <w:rFonts w:ascii="Arial" w:hAnsi="Arial"/>
                <w:sz w:val="20"/>
              </w:rPr>
            </w:pPr>
            <w:r>
              <w:rPr>
                <w:rFonts w:ascii="Arial" w:hAnsi="Arial"/>
                <w:sz w:val="20"/>
              </w:rPr>
              <w:t>The buyer should accommodate out-of-order tags or skipped tags. PriceAttributeC may appear before PriceAttributeA. PriceAttributeB may be populated, but PriceAttributeA skipped.</w:t>
            </w:r>
            <w:r w:rsidR="00293B35">
              <w:rPr>
                <w:rFonts w:ascii="Arial" w:hAnsi="Arial"/>
                <w:sz w:val="20"/>
              </w:rPr>
              <w:t xml:space="preserve"> </w:t>
            </w:r>
            <w:r w:rsidR="00293B35" w:rsidRPr="000B1921">
              <w:rPr>
                <w:rFonts w:ascii="Arial" w:hAnsi="Arial"/>
                <w:i/>
                <w:sz w:val="20"/>
              </w:rPr>
              <w:t>Buyer should accommodate PriceAttributeA, PriceAttributeB, and PriceAttributeC at EITHER header level or line item level, but in any case the line item attribute takes precedent over the header level attribute where the same tag appears in both.</w:t>
            </w:r>
          </w:p>
          <w:p w:rsidR="00F0473C" w:rsidRPr="00CF68B2"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1701"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Reference Documentation</w:t>
            </w:r>
          </w:p>
        </w:tc>
        <w:tc>
          <w:tcPr>
            <w:tcW w:w="7655" w:type="dxa"/>
          </w:tcPr>
          <w:p w:rsidR="00F0473C" w:rsidRDefault="00F0473C" w:rsidP="000A40BD"/>
          <w:p w:rsidR="00F0473C" w:rsidRDefault="00F0473C" w:rsidP="000A40BD"/>
          <w:p w:rsidR="00F0473C" w:rsidRDefault="00F0473C" w:rsidP="000A40BD"/>
        </w:tc>
      </w:tr>
    </w:tbl>
    <w:p w:rsidR="00F0473C" w:rsidRDefault="00F0473C" w:rsidP="00F0473C"/>
    <w:p w:rsidR="00F0473C" w:rsidRPr="001A6E73" w:rsidRDefault="00F0473C" w:rsidP="00F0473C">
      <w:pPr>
        <w:rPr>
          <w:rFonts w:ascii="Arial" w:hAnsi="Arial" w:cs="Arial"/>
          <w:b/>
        </w:rPr>
      </w:pPr>
      <w:r>
        <w:br w:type="page"/>
      </w:r>
      <w:r>
        <w:rPr>
          <w:rFonts w:ascii="Arial" w:hAnsi="Arial" w:cs="Arial"/>
          <w:b/>
        </w:rPr>
        <w:lastRenderedPageBreak/>
        <w:t>Glossary of Terms</w:t>
      </w:r>
    </w:p>
    <w:p w:rsidR="00F0473C" w:rsidRPr="001A6E73" w:rsidRDefault="00F0473C" w:rsidP="00F0473C">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0473C" w:rsidRPr="001A6E73" w:rsidTr="000A40BD">
        <w:trPr>
          <w:trHeight w:val="422"/>
        </w:trPr>
        <w:tc>
          <w:tcPr>
            <w:tcW w:w="2880" w:type="dxa"/>
            <w:vAlign w:val="center"/>
          </w:tcPr>
          <w:p w:rsidR="00F0473C" w:rsidRPr="004540DC" w:rsidRDefault="00F0473C" w:rsidP="000A40BD">
            <w:pPr>
              <w:pStyle w:val="TOC1"/>
            </w:pPr>
            <w:r>
              <w:t>Name</w:t>
            </w:r>
          </w:p>
        </w:tc>
        <w:tc>
          <w:tcPr>
            <w:tcW w:w="6476" w:type="dxa"/>
            <w:vAlign w:val="center"/>
          </w:tcPr>
          <w:p w:rsidR="00F0473C" w:rsidRPr="004540DC"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0"/>
                <w:szCs w:val="20"/>
              </w:rPr>
            </w:pPr>
            <w:r>
              <w:rPr>
                <w:rFonts w:ascii="Arial" w:hAnsi="Arial" w:cs="Arial"/>
                <w:b/>
                <w:i/>
                <w:sz w:val="22"/>
                <w:szCs w:val="20"/>
              </w:rPr>
              <w:t>Description</w:t>
            </w:r>
          </w:p>
        </w:tc>
      </w:tr>
      <w:tr w:rsidR="00F0473C" w:rsidRPr="004540DC" w:rsidTr="000A40BD">
        <w:trPr>
          <w:trHeight w:val="440"/>
        </w:trPr>
        <w:tc>
          <w:tcPr>
            <w:tcW w:w="2880" w:type="dxa"/>
            <w:vAlign w:val="center"/>
          </w:tcPr>
          <w:p w:rsidR="00F0473C" w:rsidRPr="004540D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4540DC">
              <w:rPr>
                <w:rFonts w:ascii="Arial" w:hAnsi="Arial" w:cs="Arial"/>
                <w:b/>
                <w:sz w:val="20"/>
                <w:szCs w:val="18"/>
                <w:lang w:val="es-MX"/>
              </w:rPr>
              <w:t>&lt;pidx:PriceAttributeA&gt;</w:t>
            </w:r>
          </w:p>
        </w:tc>
        <w:tc>
          <w:tcPr>
            <w:tcW w:w="6476" w:type="dxa"/>
          </w:tcPr>
          <w:p w:rsidR="00F0473C" w:rsidRPr="004540DC"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4540DC">
              <w:rPr>
                <w:rFonts w:ascii="Arial" w:hAnsi="Arial" w:cs="Arial"/>
                <w:sz w:val="20"/>
                <w:szCs w:val="20"/>
              </w:rPr>
              <w:tab/>
            </w:r>
            <w:r>
              <w:rPr>
                <w:rFonts w:ascii="Arial" w:hAnsi="Arial" w:cs="Arial"/>
                <w:sz w:val="20"/>
                <w:szCs w:val="20"/>
              </w:rPr>
              <w:t>Optional PIDX tag containing first price attribute name and value pair; complex type; contains &lt;pidx:PriceAttributeName&gt; and &lt;pidx:PriceAttributeValue&gt;</w:t>
            </w:r>
          </w:p>
        </w:tc>
      </w:tr>
      <w:tr w:rsidR="00F0473C" w:rsidRPr="004540DC" w:rsidTr="000A40BD">
        <w:trPr>
          <w:trHeight w:val="440"/>
        </w:trPr>
        <w:tc>
          <w:tcPr>
            <w:tcW w:w="2880" w:type="dxa"/>
            <w:vAlign w:val="center"/>
          </w:tcPr>
          <w:p w:rsidR="00F0473C" w:rsidRPr="004540D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4540DC">
              <w:rPr>
                <w:rFonts w:ascii="Arial" w:hAnsi="Arial" w:cs="Arial"/>
                <w:b/>
                <w:sz w:val="20"/>
                <w:szCs w:val="18"/>
                <w:lang w:val="es-MX"/>
              </w:rPr>
              <w:t>&lt;pidx:PriceAttribute</w:t>
            </w:r>
            <w:r>
              <w:rPr>
                <w:rFonts w:ascii="Arial" w:hAnsi="Arial" w:cs="Arial"/>
                <w:b/>
                <w:sz w:val="20"/>
                <w:szCs w:val="18"/>
                <w:lang w:val="es-MX"/>
              </w:rPr>
              <w:t>B</w:t>
            </w:r>
            <w:r w:rsidRPr="004540DC">
              <w:rPr>
                <w:rFonts w:ascii="Arial" w:hAnsi="Arial" w:cs="Arial"/>
                <w:b/>
                <w:sz w:val="20"/>
                <w:szCs w:val="18"/>
                <w:lang w:val="es-MX"/>
              </w:rPr>
              <w:t>&gt;</w:t>
            </w:r>
          </w:p>
        </w:tc>
        <w:tc>
          <w:tcPr>
            <w:tcW w:w="6476" w:type="dxa"/>
          </w:tcPr>
          <w:p w:rsidR="00F0473C" w:rsidRPr="004540DC"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4540DC">
              <w:rPr>
                <w:rFonts w:ascii="Arial" w:hAnsi="Arial" w:cs="Arial"/>
                <w:sz w:val="20"/>
                <w:szCs w:val="20"/>
              </w:rPr>
              <w:tab/>
            </w:r>
            <w:r>
              <w:rPr>
                <w:rFonts w:ascii="Arial" w:hAnsi="Arial" w:cs="Arial"/>
                <w:sz w:val="20"/>
                <w:szCs w:val="20"/>
              </w:rPr>
              <w:t>Optional PIDX tag containing second price attribute name and value pair; complex type; contains &lt;pidx:PriceAttributeName&gt; and &lt;pidx:PriceAttributeValue&gt;</w:t>
            </w:r>
          </w:p>
        </w:tc>
      </w:tr>
      <w:tr w:rsidR="00F0473C" w:rsidRPr="004540DC" w:rsidTr="000A40BD">
        <w:trPr>
          <w:trHeight w:val="440"/>
        </w:trPr>
        <w:tc>
          <w:tcPr>
            <w:tcW w:w="2880" w:type="dxa"/>
            <w:vAlign w:val="center"/>
          </w:tcPr>
          <w:p w:rsidR="00F0473C" w:rsidRPr="004540D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sidRPr="004540DC">
              <w:rPr>
                <w:rFonts w:ascii="Arial" w:hAnsi="Arial" w:cs="Arial"/>
                <w:b/>
                <w:sz w:val="20"/>
                <w:szCs w:val="18"/>
                <w:lang w:val="es-MX"/>
              </w:rPr>
              <w:t>&lt;pidx:PriceAttribute</w:t>
            </w:r>
            <w:r>
              <w:rPr>
                <w:rFonts w:ascii="Arial" w:hAnsi="Arial" w:cs="Arial"/>
                <w:b/>
                <w:sz w:val="20"/>
                <w:szCs w:val="18"/>
                <w:lang w:val="es-MX"/>
              </w:rPr>
              <w:t>C</w:t>
            </w:r>
            <w:r w:rsidRPr="004540DC">
              <w:rPr>
                <w:rFonts w:ascii="Arial" w:hAnsi="Arial" w:cs="Arial"/>
                <w:b/>
                <w:sz w:val="20"/>
                <w:szCs w:val="18"/>
                <w:lang w:val="es-MX"/>
              </w:rPr>
              <w:t>&gt;</w:t>
            </w:r>
          </w:p>
        </w:tc>
        <w:tc>
          <w:tcPr>
            <w:tcW w:w="6476" w:type="dxa"/>
          </w:tcPr>
          <w:p w:rsidR="00F0473C" w:rsidRPr="004540DC"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Optional PIDX tag containing third price attribute name and value pair; complex type; contains &lt;pidx:PriceAttributeName&gt; and &lt;pidx:PriceAttributeValue&gt;</w:t>
            </w:r>
          </w:p>
        </w:tc>
      </w:tr>
      <w:tr w:rsidR="00F0473C" w:rsidRPr="001A6E73" w:rsidTr="000A40BD">
        <w:tc>
          <w:tcPr>
            <w:tcW w:w="2880" w:type="dxa"/>
            <w:vAlign w:val="center"/>
          </w:tcPr>
          <w:p w:rsidR="00F0473C" w:rsidRPr="00247B13" w:rsidRDefault="00F0473C" w:rsidP="000A40BD">
            <w:pPr>
              <w:pStyle w:val="Heade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&lt;pidx:PriceAttributeName&gt;</w:t>
            </w:r>
          </w:p>
        </w:tc>
        <w:tc>
          <w:tcPr>
            <w:tcW w:w="6476" w:type="dxa"/>
          </w:tcPr>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Optional PIDX tag contained within the structure of &lt;pidx:PriceAttributeA&gt;, &lt;pidx:PriceAttributeB&gt;, and &lt;pidx:PriceAttributeC&gt;. It contains freeform alphanumeric text describing the data stored in &lt;pidx:PriceAttributeValue&gt;</w:t>
            </w:r>
          </w:p>
        </w:tc>
      </w:tr>
      <w:tr w:rsidR="00F0473C" w:rsidRPr="001A6E73" w:rsidTr="000A40BD">
        <w:tc>
          <w:tcPr>
            <w:tcW w:w="2880" w:type="dxa"/>
            <w:vAlign w:val="center"/>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&lt;pidx:PriceAttributeValue&gt;</w:t>
            </w:r>
          </w:p>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c>
          <w:tcPr>
            <w:tcW w:w="6476"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Optional PIDX tag contained within the structure of &lt;pidx:PriceAttributeA&gt;, &lt;pidx:PriceAttributeB&gt;, and &lt;pidx:PriceAttributeC&gt;. It contains freeform alphanumeric text. Combined with part number information, it is used to locate the correct row of data in a price sheet to validate the invoice line item price.</w:t>
            </w:r>
          </w:p>
        </w:tc>
      </w:tr>
      <w:tr w:rsidR="00F0473C" w:rsidRPr="001A6E73" w:rsidTr="000A40BD">
        <w:tc>
          <w:tcPr>
            <w:tcW w:w="2880"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Hierarchical Invoice</w:t>
            </w:r>
          </w:p>
        </w:tc>
        <w:tc>
          <w:tcPr>
            <w:tcW w:w="6476"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PIDX invoice structure using parent line items (“High”) and child line items (“Low”) to represent product/service identification elements (part number and extensions. Price attribute elements for complex-priced line items may be included in the lowest level.</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2880"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Horizontal Invoice</w:t>
            </w:r>
          </w:p>
        </w:tc>
        <w:tc>
          <w:tcPr>
            <w:tcW w:w="6476"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PIDX invoice structure using a line item to represent a single product/service identification element and price attribute elements for complex-priced line items.</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2880"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Seller</w:t>
            </w:r>
          </w:p>
        </w:tc>
        <w:tc>
          <w:tcPr>
            <w:tcW w:w="6476"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Supplier; Generator of the Enhanced Price Sheet and the PIDX Invoice</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r w:rsidR="00F0473C" w:rsidRPr="001A6E73" w:rsidTr="000A40BD">
        <w:tc>
          <w:tcPr>
            <w:tcW w:w="2880" w:type="dxa"/>
          </w:tcPr>
          <w:p w:rsidR="00F0473C" w:rsidRPr="00247B1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r>
              <w:rPr>
                <w:rFonts w:ascii="Arial" w:hAnsi="Arial" w:cs="Arial"/>
                <w:b/>
                <w:bCs/>
                <w:sz w:val="20"/>
                <w:szCs w:val="20"/>
              </w:rPr>
              <w:t>Buyer</w:t>
            </w:r>
          </w:p>
        </w:tc>
        <w:tc>
          <w:tcPr>
            <w:tcW w:w="6476" w:type="dxa"/>
          </w:tcPr>
          <w:p w:rsidR="00F0473C"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Operator; Receiver of the Enhanced Price Sheet and the PIDX Invoice</w:t>
            </w:r>
          </w:p>
          <w:p w:rsidR="00F0473C" w:rsidRPr="001A6E73" w:rsidRDefault="00F0473C" w:rsidP="000A40BD">
            <w:pPr>
              <w:tabs>
                <w:tab w:val="left" w:pos="-1440"/>
                <w:tab w:val="left" w:pos="-720"/>
                <w:tab w:val="left" w:pos="1"/>
                <w:tab w:val="left" w:pos="720"/>
                <w:tab w:val="left" w:pos="1440"/>
                <w:tab w:val="left" w:pos="2160"/>
                <w:tab w:val="left" w:pos="246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tc>
      </w:tr>
    </w:tbl>
    <w:p w:rsidR="00F0473C" w:rsidRDefault="00F0473C" w:rsidP="00F0473C"/>
    <w:p w:rsidR="00D12032" w:rsidRPr="005D7C82" w:rsidRDefault="00D12032" w:rsidP="005D7C82"/>
    <w:sectPr w:rsidR="00D12032" w:rsidRPr="005D7C82" w:rsidSect="00B7785E">
      <w:headerReference w:type="even" r:id="rId19"/>
      <w:headerReference w:type="default" r:id="rId20"/>
      <w:footerReference w:type="even" r:id="rId21"/>
      <w:footerReference w:type="default" r:id="rId22"/>
      <w:headerReference w:type="first" r:id="rId23"/>
      <w:footerReference w:type="first" r:id="rId24"/>
      <w:pgSz w:w="12240" w:h="15840"/>
      <w:pgMar w:top="1260" w:right="1800" w:bottom="1440" w:left="180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D3" w:rsidRDefault="006202D3">
      <w:r>
        <w:separator/>
      </w:r>
    </w:p>
  </w:endnote>
  <w:endnote w:type="continuationSeparator" w:id="0">
    <w:p w:rsidR="006202D3" w:rsidRDefault="0062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BC" w:rsidRDefault="00F674BC" w:rsidP="00941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4BC" w:rsidRDefault="00F67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382932"/>
      <w:docPartObj>
        <w:docPartGallery w:val="Page Numbers (Bottom of Page)"/>
        <w:docPartUnique/>
      </w:docPartObj>
    </w:sdtPr>
    <w:sdtEndPr/>
    <w:sdtContent>
      <w:sdt>
        <w:sdtPr>
          <w:id w:val="-1669238322"/>
          <w:docPartObj>
            <w:docPartGallery w:val="Page Numbers (Top of Page)"/>
            <w:docPartUnique/>
          </w:docPartObj>
        </w:sdtPr>
        <w:sdtEndPr/>
        <w:sdtContent>
          <w:p w:rsidR="005B637D" w:rsidRPr="00B7785E" w:rsidRDefault="005B637D" w:rsidP="00B7785E">
            <w:pPr>
              <w:pStyle w:val="Footer"/>
              <w:jc w:val="center"/>
            </w:pPr>
            <w:r w:rsidRPr="005B637D">
              <w:rPr>
                <w:rFonts w:ascii="Arial" w:hAnsi="Arial" w:cs="Arial"/>
                <w:sz w:val="10"/>
                <w:szCs w:val="10"/>
              </w:rPr>
              <w:t xml:space="preserve">Page </w:t>
            </w:r>
            <w:r w:rsidRPr="005B637D">
              <w:rPr>
                <w:rFonts w:ascii="Arial" w:hAnsi="Arial" w:cs="Arial"/>
                <w:bCs/>
                <w:sz w:val="10"/>
                <w:szCs w:val="10"/>
              </w:rPr>
              <w:fldChar w:fldCharType="begin"/>
            </w:r>
            <w:r w:rsidRPr="005B637D">
              <w:rPr>
                <w:rFonts w:ascii="Arial" w:hAnsi="Arial" w:cs="Arial"/>
                <w:bCs/>
                <w:sz w:val="10"/>
                <w:szCs w:val="10"/>
              </w:rPr>
              <w:instrText xml:space="preserve"> PAGE </w:instrText>
            </w:r>
            <w:r w:rsidRPr="005B637D">
              <w:rPr>
                <w:rFonts w:ascii="Arial" w:hAnsi="Arial" w:cs="Arial"/>
                <w:bCs/>
                <w:sz w:val="10"/>
                <w:szCs w:val="10"/>
              </w:rPr>
              <w:fldChar w:fldCharType="separate"/>
            </w:r>
            <w:r w:rsidR="00E21052">
              <w:rPr>
                <w:rFonts w:ascii="Arial" w:hAnsi="Arial" w:cs="Arial"/>
                <w:bCs/>
                <w:noProof/>
                <w:sz w:val="10"/>
                <w:szCs w:val="10"/>
              </w:rPr>
              <w:t>4</w:t>
            </w:r>
            <w:r w:rsidRPr="005B637D">
              <w:rPr>
                <w:rFonts w:ascii="Arial" w:hAnsi="Arial" w:cs="Arial"/>
                <w:bCs/>
                <w:sz w:val="10"/>
                <w:szCs w:val="10"/>
              </w:rPr>
              <w:fldChar w:fldCharType="end"/>
            </w:r>
            <w:r w:rsidRPr="005B637D">
              <w:rPr>
                <w:rFonts w:ascii="Arial" w:hAnsi="Arial" w:cs="Arial"/>
                <w:sz w:val="10"/>
                <w:szCs w:val="10"/>
              </w:rPr>
              <w:t xml:space="preserve"> of </w:t>
            </w:r>
            <w:r w:rsidRPr="005B637D">
              <w:rPr>
                <w:rFonts w:ascii="Arial" w:hAnsi="Arial" w:cs="Arial"/>
                <w:bCs/>
                <w:sz w:val="10"/>
                <w:szCs w:val="10"/>
              </w:rPr>
              <w:fldChar w:fldCharType="begin"/>
            </w:r>
            <w:r w:rsidRPr="005B637D">
              <w:rPr>
                <w:rFonts w:ascii="Arial" w:hAnsi="Arial" w:cs="Arial"/>
                <w:bCs/>
                <w:sz w:val="10"/>
                <w:szCs w:val="10"/>
              </w:rPr>
              <w:instrText xml:space="preserve"> NUMPAGES  </w:instrText>
            </w:r>
            <w:r w:rsidRPr="005B637D">
              <w:rPr>
                <w:rFonts w:ascii="Arial" w:hAnsi="Arial" w:cs="Arial"/>
                <w:bCs/>
                <w:sz w:val="10"/>
                <w:szCs w:val="10"/>
              </w:rPr>
              <w:fldChar w:fldCharType="separate"/>
            </w:r>
            <w:r w:rsidR="00E21052">
              <w:rPr>
                <w:rFonts w:ascii="Arial" w:hAnsi="Arial" w:cs="Arial"/>
                <w:bCs/>
                <w:noProof/>
                <w:sz w:val="10"/>
                <w:szCs w:val="10"/>
              </w:rPr>
              <w:t>15</w:t>
            </w:r>
            <w:r w:rsidRPr="005B637D">
              <w:rPr>
                <w:rFonts w:ascii="Arial" w:hAnsi="Arial" w:cs="Arial"/>
                <w:bCs/>
                <w:sz w:val="10"/>
                <w:szCs w:val="10"/>
              </w:rPr>
              <w:fldChar w:fldCharType="end"/>
            </w:r>
          </w:p>
          <w:p w:rsidR="005B637D" w:rsidRPr="005B637D" w:rsidRDefault="005B637D" w:rsidP="005B637D">
            <w:pPr>
              <w:rPr>
                <w:rFonts w:ascii="Arial" w:hAnsi="Arial" w:cs="Arial"/>
                <w:color w:val="000000"/>
                <w:sz w:val="10"/>
                <w:szCs w:val="10"/>
              </w:rPr>
            </w:pPr>
            <w:r w:rsidRPr="005B637D">
              <w:rPr>
                <w:rFonts w:ascii="Arial" w:hAnsi="Arial" w:cs="Arial"/>
                <w:color w:val="000000"/>
                <w:sz w:val="10"/>
                <w:szCs w:val="10"/>
              </w:rPr>
              <w:t>PIDX Enhanced Price Sheet BPG</w:t>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t xml:space="preserve">                       </w:t>
            </w:r>
            <w:r w:rsidR="00A86138">
              <w:rPr>
                <w:rFonts w:ascii="Arial" w:hAnsi="Arial" w:cs="Arial"/>
                <w:color w:val="000000"/>
                <w:sz w:val="10"/>
                <w:szCs w:val="10"/>
              </w:rPr>
              <w:t xml:space="preserve">PIDX Enhanced </w:t>
            </w:r>
            <w:r w:rsidRPr="005B637D">
              <w:rPr>
                <w:rFonts w:ascii="Arial" w:hAnsi="Arial" w:cs="Arial"/>
                <w:color w:val="000000"/>
                <w:sz w:val="10"/>
                <w:szCs w:val="10"/>
              </w:rPr>
              <w:t>Price Sheet BPG</w:t>
            </w:r>
          </w:p>
          <w:p w:rsidR="005B637D" w:rsidRDefault="005B637D" w:rsidP="005B637D">
            <w:pPr>
              <w:rPr>
                <w:rFonts w:ascii="Arial" w:hAnsi="Arial" w:cs="Arial"/>
                <w:color w:val="000000"/>
                <w:sz w:val="10"/>
                <w:szCs w:val="10"/>
              </w:rPr>
            </w:pPr>
            <w:r>
              <w:rPr>
                <w:rFonts w:ascii="Arial" w:hAnsi="Arial" w:cs="Arial"/>
                <w:color w:val="000000"/>
                <w:sz w:val="10"/>
                <w:szCs w:val="10"/>
              </w:rPr>
              <w:t>Document ID: 02-417-20-55-2011</w:t>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t xml:space="preserve">                       04/28/2011</w:t>
            </w:r>
          </w:p>
          <w:p w:rsidR="00B7785E" w:rsidRPr="0098210A" w:rsidRDefault="00B7785E" w:rsidP="00B7785E">
            <w:pPr>
              <w:pStyle w:val="PlainText"/>
              <w:rPr>
                <w:rFonts w:ascii="Arial" w:hAnsi="Arial" w:cs="Arial"/>
                <w:sz w:val="10"/>
                <w:szCs w:val="10"/>
              </w:rPr>
            </w:pP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r>
            <w:r>
              <w:rPr>
                <w:rFonts w:ascii="Arial" w:hAnsi="Arial" w:cs="Arial"/>
                <w:color w:val="000000"/>
                <w:sz w:val="10"/>
                <w:szCs w:val="10"/>
              </w:rPr>
              <w:tab/>
              <w:t xml:space="preserve">            </w:t>
            </w:r>
            <w:r w:rsidRPr="0098210A">
              <w:rPr>
                <w:rFonts w:ascii="Arial" w:hAnsi="Arial" w:cs="Arial"/>
                <w:sz w:val="10"/>
                <w:szCs w:val="10"/>
              </w:rPr>
              <w:t>© PIDX, Inc. 2011</w:t>
            </w:r>
          </w:p>
          <w:p w:rsidR="00B7785E" w:rsidRPr="00562BFC" w:rsidRDefault="00B7785E" w:rsidP="00B7785E">
            <w:pPr>
              <w:jc w:val="center"/>
              <w:rPr>
                <w:rFonts w:ascii="Arial" w:hAnsi="Arial" w:cs="Arial"/>
                <w:sz w:val="10"/>
                <w:szCs w:val="10"/>
              </w:rPr>
            </w:pPr>
            <w:r w:rsidRPr="00562BFC">
              <w:rPr>
                <w:rFonts w:ascii="Arial" w:hAnsi="Arial" w:cs="Arial"/>
                <w:sz w:val="10"/>
                <w:szCs w:val="10"/>
              </w:rPr>
              <w:t xml:space="preserve">Use of this copyrighted material is subject to the PIDX End User License Agreement available at </w:t>
            </w:r>
            <w:hyperlink r:id="rId1" w:history="1">
              <w:r w:rsidRPr="00562BFC">
                <w:rPr>
                  <w:rFonts w:ascii="Arial" w:hAnsi="Arial" w:cs="Arial"/>
                  <w:color w:val="0000FF" w:themeColor="hyperlink"/>
                  <w:sz w:val="10"/>
                  <w:szCs w:val="10"/>
                  <w:u w:val="single"/>
                </w:rPr>
                <w:t>www.pidx.org/license</w:t>
              </w:r>
            </w:hyperlink>
            <w:r w:rsidRPr="00562BFC">
              <w:rPr>
                <w:rFonts w:ascii="Arial" w:hAnsi="Arial" w:cs="Arial"/>
                <w:sz w:val="10"/>
                <w:szCs w:val="10"/>
              </w:rPr>
              <w:t>.</w:t>
            </w:r>
          </w:p>
          <w:p w:rsidR="00B7785E" w:rsidRPr="00562BFC" w:rsidRDefault="00B7785E" w:rsidP="00B7785E">
            <w:pPr>
              <w:jc w:val="center"/>
              <w:rPr>
                <w:rFonts w:ascii="Arial" w:hAnsi="Arial" w:cs="Arial"/>
                <w:sz w:val="10"/>
                <w:szCs w:val="10"/>
              </w:rPr>
            </w:pPr>
            <w:r w:rsidRPr="00562BFC">
              <w:rPr>
                <w:rFonts w:ascii="Arial" w:hAnsi="Arial" w:cs="Arial"/>
                <w:sz w:val="10"/>
                <w:szCs w:val="10"/>
              </w:rPr>
              <w:t>Each user agrees to such End User License Agreement by making any use of the copyrighted material.</w:t>
            </w:r>
          </w:p>
          <w:p w:rsidR="00B7785E" w:rsidRPr="00562BFC" w:rsidRDefault="00B7785E" w:rsidP="00B7785E">
            <w:pPr>
              <w:jc w:val="center"/>
              <w:rPr>
                <w:rFonts w:ascii="Arial" w:hAnsi="Arial" w:cs="Arial"/>
                <w:sz w:val="10"/>
                <w:szCs w:val="10"/>
              </w:rPr>
            </w:pPr>
          </w:p>
          <w:p w:rsidR="00B7785E" w:rsidRPr="00562BFC" w:rsidRDefault="00B7785E" w:rsidP="00B7785E">
            <w:pPr>
              <w:jc w:val="center"/>
              <w:rPr>
                <w:rFonts w:ascii="Arial" w:hAnsi="Arial" w:cs="Arial"/>
                <w:sz w:val="10"/>
                <w:szCs w:val="10"/>
              </w:rPr>
            </w:pPr>
            <w:r w:rsidRPr="00562BFC">
              <w:rPr>
                <w:rFonts w:ascii="Arial" w:hAnsi="Arial" w:cs="Arial"/>
                <w:sz w:val="10"/>
                <w:szCs w:val="10"/>
              </w:rPr>
              <w:t>This document was prepared and is maintained in accordance with the PIDX Procedures for Standards Development,</w:t>
            </w:r>
          </w:p>
          <w:p w:rsidR="00B7785E" w:rsidRPr="0098210A" w:rsidRDefault="00B7785E" w:rsidP="00B7785E">
            <w:pPr>
              <w:pStyle w:val="Footer"/>
              <w:jc w:val="center"/>
              <w:rPr>
                <w:rFonts w:ascii="Arial" w:hAnsi="Arial" w:cs="Arial"/>
                <w:sz w:val="10"/>
                <w:szCs w:val="10"/>
              </w:rPr>
            </w:pPr>
            <w:r w:rsidRPr="0098210A">
              <w:rPr>
                <w:rFonts w:ascii="Arial" w:hAnsi="Arial" w:cs="Arial"/>
                <w:sz w:val="10"/>
                <w:szCs w:val="10"/>
              </w:rPr>
              <w:t xml:space="preserve">a copy of which is available at </w:t>
            </w:r>
            <w:hyperlink r:id="rId2" w:history="1">
              <w:r w:rsidRPr="0098210A">
                <w:rPr>
                  <w:rFonts w:ascii="Arial" w:hAnsi="Arial" w:cs="Arial"/>
                  <w:color w:val="0000FF" w:themeColor="hyperlink"/>
                  <w:sz w:val="10"/>
                  <w:szCs w:val="10"/>
                  <w:u w:val="single"/>
                </w:rPr>
                <w:t>www.pidx.org/procedures</w:t>
              </w:r>
            </w:hyperlink>
            <w:r w:rsidRPr="0098210A">
              <w:rPr>
                <w:rFonts w:ascii="Arial" w:hAnsi="Arial" w:cs="Arial"/>
                <w:sz w:val="10"/>
                <w:szCs w:val="10"/>
              </w:rPr>
              <w:t xml:space="preserve">, and the PIDX Antitrust Guidelines, a copy of which is available at </w:t>
            </w:r>
            <w:hyperlink r:id="rId3" w:history="1">
              <w:r w:rsidRPr="0098210A">
                <w:rPr>
                  <w:rFonts w:ascii="Arial" w:hAnsi="Arial" w:cs="Arial"/>
                  <w:color w:val="0000FF" w:themeColor="hyperlink"/>
                  <w:sz w:val="10"/>
                  <w:szCs w:val="10"/>
                  <w:u w:val="single"/>
                </w:rPr>
                <w:t>www.pidx.org/antitrust</w:t>
              </w:r>
            </w:hyperlink>
          </w:p>
          <w:p w:rsidR="00B7785E" w:rsidRDefault="00B7785E" w:rsidP="00B7785E">
            <w:pPr>
              <w:pStyle w:val="Footer"/>
              <w:rPr>
                <w:rFonts w:ascii="Arial" w:hAnsi="Arial" w:cs="Arial"/>
                <w:sz w:val="10"/>
                <w:szCs w:val="10"/>
              </w:rPr>
            </w:pPr>
          </w:p>
          <w:p w:rsidR="00B7785E" w:rsidRPr="005B637D" w:rsidRDefault="00B7785E" w:rsidP="005B637D">
            <w:pPr>
              <w:rPr>
                <w:rFonts w:ascii="Arial" w:hAnsi="Arial" w:cs="Arial"/>
                <w:color w:val="000000"/>
                <w:sz w:val="10"/>
                <w:szCs w:val="10"/>
              </w:rPr>
            </w:pPr>
          </w:p>
          <w:p w:rsidR="005B637D" w:rsidRDefault="005B637D" w:rsidP="005B637D">
            <w:pPr>
              <w:pStyle w:val="Footer"/>
              <w:rPr>
                <w:rFonts w:ascii="Arial" w:hAnsi="Arial" w:cs="Arial"/>
                <w:bCs/>
                <w:sz w:val="10"/>
                <w:szCs w:val="10"/>
              </w:rPr>
            </w:pPr>
          </w:p>
          <w:p w:rsidR="005B637D" w:rsidRDefault="006202D3" w:rsidP="005B637D">
            <w:pPr>
              <w:pStyle w:val="Footer"/>
            </w:pPr>
          </w:p>
        </w:sdtContent>
      </w:sdt>
    </w:sdtContent>
  </w:sdt>
  <w:p w:rsidR="00F674BC" w:rsidRPr="00193660" w:rsidRDefault="00F674BC" w:rsidP="008B7855">
    <w:pPr>
      <w:autoSpaceDE w:val="0"/>
      <w:autoSpaceDN w:val="0"/>
      <w:adjustRightInd w:val="0"/>
      <w:jc w:val="center"/>
      <w:rPr>
        <w:rFonts w:ascii="Arial" w:hAnsi="Arial" w:cs="Arial"/>
        <w:color w:val="000000"/>
        <w:sz w:val="1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38" w:rsidRDefault="00A86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D3" w:rsidRDefault="006202D3">
      <w:r>
        <w:separator/>
      </w:r>
    </w:p>
  </w:footnote>
  <w:footnote w:type="continuationSeparator" w:id="0">
    <w:p w:rsidR="006202D3" w:rsidRDefault="0062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38" w:rsidRDefault="00A86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60" w:rsidRDefault="00BE3984">
    <w:pPr>
      <w:pStyle w:val="Header"/>
    </w:pPr>
    <w:r>
      <w:rPr>
        <w:noProof/>
      </w:rPr>
      <w:drawing>
        <wp:inline distT="0" distB="0" distL="0" distR="0" wp14:anchorId="361814F7" wp14:editId="54E9276A">
          <wp:extent cx="914400" cy="522605"/>
          <wp:effectExtent l="0" t="0" r="0" b="0"/>
          <wp:docPr id="1" name="Picture 1" descr="PIDX Logo (4-1-11 incl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X Logo (4-1-11 incl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26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38" w:rsidRDefault="00A86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170A"/>
    <w:multiLevelType w:val="hybridMultilevel"/>
    <w:tmpl w:val="44CCC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CD0FC4"/>
    <w:multiLevelType w:val="hybridMultilevel"/>
    <w:tmpl w:val="F078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85BD0"/>
    <w:multiLevelType w:val="hybridMultilevel"/>
    <w:tmpl w:val="04FEB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62D41"/>
    <w:multiLevelType w:val="hybridMultilevel"/>
    <w:tmpl w:val="C2DC14F8"/>
    <w:lvl w:ilvl="0" w:tplc="EC66C9C0">
      <w:start w:val="1"/>
      <w:numFmt w:val="bullet"/>
      <w:lvlText w:val=""/>
      <w:lvlJc w:val="left"/>
      <w:pPr>
        <w:tabs>
          <w:tab w:val="num" w:pos="1800"/>
        </w:tabs>
        <w:ind w:left="1800" w:hanging="360"/>
      </w:pPr>
      <w:rPr>
        <w:rFonts w:ascii="Wingdings" w:hAnsi="Wingdings" w:hint="default"/>
      </w:rPr>
    </w:lvl>
    <w:lvl w:ilvl="1" w:tplc="87962278">
      <w:start w:val="1"/>
      <w:numFmt w:val="bullet"/>
      <w:lvlText w:val=""/>
      <w:lvlJc w:val="left"/>
      <w:pPr>
        <w:tabs>
          <w:tab w:val="num" w:pos="2520"/>
        </w:tabs>
        <w:ind w:left="2520" w:hanging="360"/>
      </w:pPr>
      <w:rPr>
        <w:rFonts w:ascii="Wingdings" w:hAnsi="Wingdings" w:hint="default"/>
      </w:rPr>
    </w:lvl>
    <w:lvl w:ilvl="2" w:tplc="A16E960E">
      <w:start w:val="1"/>
      <w:numFmt w:val="bullet"/>
      <w:lvlText w:val=""/>
      <w:lvlJc w:val="left"/>
      <w:pPr>
        <w:tabs>
          <w:tab w:val="num" w:pos="3240"/>
        </w:tabs>
        <w:ind w:left="3240" w:hanging="360"/>
      </w:pPr>
      <w:rPr>
        <w:rFonts w:ascii="Wingdings" w:hAnsi="Wingdings" w:hint="default"/>
      </w:rPr>
    </w:lvl>
    <w:lvl w:ilvl="3" w:tplc="0CA2ED3A" w:tentative="1">
      <w:start w:val="1"/>
      <w:numFmt w:val="bullet"/>
      <w:lvlText w:val=""/>
      <w:lvlJc w:val="left"/>
      <w:pPr>
        <w:tabs>
          <w:tab w:val="num" w:pos="3960"/>
        </w:tabs>
        <w:ind w:left="3960" w:hanging="360"/>
      </w:pPr>
      <w:rPr>
        <w:rFonts w:ascii="Wingdings" w:hAnsi="Wingdings" w:hint="default"/>
      </w:rPr>
    </w:lvl>
    <w:lvl w:ilvl="4" w:tplc="67A47DBE" w:tentative="1">
      <w:start w:val="1"/>
      <w:numFmt w:val="bullet"/>
      <w:lvlText w:val=""/>
      <w:lvlJc w:val="left"/>
      <w:pPr>
        <w:tabs>
          <w:tab w:val="num" w:pos="4680"/>
        </w:tabs>
        <w:ind w:left="4680" w:hanging="360"/>
      </w:pPr>
      <w:rPr>
        <w:rFonts w:ascii="Wingdings" w:hAnsi="Wingdings" w:hint="default"/>
      </w:rPr>
    </w:lvl>
    <w:lvl w:ilvl="5" w:tplc="49084E3E" w:tentative="1">
      <w:start w:val="1"/>
      <w:numFmt w:val="bullet"/>
      <w:lvlText w:val=""/>
      <w:lvlJc w:val="left"/>
      <w:pPr>
        <w:tabs>
          <w:tab w:val="num" w:pos="5400"/>
        </w:tabs>
        <w:ind w:left="5400" w:hanging="360"/>
      </w:pPr>
      <w:rPr>
        <w:rFonts w:ascii="Wingdings" w:hAnsi="Wingdings" w:hint="default"/>
      </w:rPr>
    </w:lvl>
    <w:lvl w:ilvl="6" w:tplc="04104BC8" w:tentative="1">
      <w:start w:val="1"/>
      <w:numFmt w:val="bullet"/>
      <w:lvlText w:val=""/>
      <w:lvlJc w:val="left"/>
      <w:pPr>
        <w:tabs>
          <w:tab w:val="num" w:pos="6120"/>
        </w:tabs>
        <w:ind w:left="6120" w:hanging="360"/>
      </w:pPr>
      <w:rPr>
        <w:rFonts w:ascii="Wingdings" w:hAnsi="Wingdings" w:hint="default"/>
      </w:rPr>
    </w:lvl>
    <w:lvl w:ilvl="7" w:tplc="944A6C92" w:tentative="1">
      <w:start w:val="1"/>
      <w:numFmt w:val="bullet"/>
      <w:lvlText w:val=""/>
      <w:lvlJc w:val="left"/>
      <w:pPr>
        <w:tabs>
          <w:tab w:val="num" w:pos="6840"/>
        </w:tabs>
        <w:ind w:left="6840" w:hanging="360"/>
      </w:pPr>
      <w:rPr>
        <w:rFonts w:ascii="Wingdings" w:hAnsi="Wingdings" w:hint="default"/>
      </w:rPr>
    </w:lvl>
    <w:lvl w:ilvl="8" w:tplc="BF303ADC" w:tentative="1">
      <w:start w:val="1"/>
      <w:numFmt w:val="bullet"/>
      <w:lvlText w:val=""/>
      <w:lvlJc w:val="left"/>
      <w:pPr>
        <w:tabs>
          <w:tab w:val="num" w:pos="7560"/>
        </w:tabs>
        <w:ind w:left="7560" w:hanging="360"/>
      </w:pPr>
      <w:rPr>
        <w:rFonts w:ascii="Wingdings" w:hAnsi="Wingdings" w:hint="default"/>
      </w:rPr>
    </w:lvl>
  </w:abstractNum>
  <w:abstractNum w:abstractNumId="4">
    <w:nsid w:val="44121BFC"/>
    <w:multiLevelType w:val="hybridMultilevel"/>
    <w:tmpl w:val="B418A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4845B0"/>
    <w:multiLevelType w:val="hybridMultilevel"/>
    <w:tmpl w:val="5A92E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1B1F22"/>
    <w:multiLevelType w:val="hybridMultilevel"/>
    <w:tmpl w:val="241C9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3C"/>
    <w:rsid w:val="000073E0"/>
    <w:rsid w:val="00020798"/>
    <w:rsid w:val="00021392"/>
    <w:rsid w:val="000442FB"/>
    <w:rsid w:val="000523C8"/>
    <w:rsid w:val="000628D3"/>
    <w:rsid w:val="00065C3D"/>
    <w:rsid w:val="000704BE"/>
    <w:rsid w:val="000722E6"/>
    <w:rsid w:val="00074C7D"/>
    <w:rsid w:val="00074DB4"/>
    <w:rsid w:val="0008072A"/>
    <w:rsid w:val="0008368C"/>
    <w:rsid w:val="000A33AB"/>
    <w:rsid w:val="000A463B"/>
    <w:rsid w:val="000A52FB"/>
    <w:rsid w:val="000B1921"/>
    <w:rsid w:val="000B7E4D"/>
    <w:rsid w:val="000D6B06"/>
    <w:rsid w:val="000D74D2"/>
    <w:rsid w:val="001028A1"/>
    <w:rsid w:val="00110301"/>
    <w:rsid w:val="001131DE"/>
    <w:rsid w:val="00120078"/>
    <w:rsid w:val="001202CC"/>
    <w:rsid w:val="001217AC"/>
    <w:rsid w:val="00122D77"/>
    <w:rsid w:val="001244DA"/>
    <w:rsid w:val="00127AA6"/>
    <w:rsid w:val="0013079B"/>
    <w:rsid w:val="00130B18"/>
    <w:rsid w:val="00135C4C"/>
    <w:rsid w:val="00136471"/>
    <w:rsid w:val="001414C8"/>
    <w:rsid w:val="00151C17"/>
    <w:rsid w:val="00152CA4"/>
    <w:rsid w:val="0016437C"/>
    <w:rsid w:val="00165A36"/>
    <w:rsid w:val="00177A3C"/>
    <w:rsid w:val="00183DB3"/>
    <w:rsid w:val="00185E8C"/>
    <w:rsid w:val="001913AF"/>
    <w:rsid w:val="00193660"/>
    <w:rsid w:val="001A3AB0"/>
    <w:rsid w:val="001A6D86"/>
    <w:rsid w:val="001B3D3E"/>
    <w:rsid w:val="001B64C2"/>
    <w:rsid w:val="001B770B"/>
    <w:rsid w:val="001B7941"/>
    <w:rsid w:val="001D3C65"/>
    <w:rsid w:val="001E1A8A"/>
    <w:rsid w:val="001F4E4D"/>
    <w:rsid w:val="00213FB4"/>
    <w:rsid w:val="00220B4F"/>
    <w:rsid w:val="00234FB3"/>
    <w:rsid w:val="0024387B"/>
    <w:rsid w:val="00247B13"/>
    <w:rsid w:val="00250E4C"/>
    <w:rsid w:val="00254700"/>
    <w:rsid w:val="00256220"/>
    <w:rsid w:val="00256602"/>
    <w:rsid w:val="00256F99"/>
    <w:rsid w:val="002578FF"/>
    <w:rsid w:val="00260742"/>
    <w:rsid w:val="0026228F"/>
    <w:rsid w:val="0026266B"/>
    <w:rsid w:val="00273B71"/>
    <w:rsid w:val="00284892"/>
    <w:rsid w:val="00293B35"/>
    <w:rsid w:val="00295728"/>
    <w:rsid w:val="002A0AF8"/>
    <w:rsid w:val="002C24DD"/>
    <w:rsid w:val="002C2B9D"/>
    <w:rsid w:val="002C49F9"/>
    <w:rsid w:val="002C7313"/>
    <w:rsid w:val="002E0EA5"/>
    <w:rsid w:val="002E4068"/>
    <w:rsid w:val="002E4FF1"/>
    <w:rsid w:val="002E5D00"/>
    <w:rsid w:val="002F05FB"/>
    <w:rsid w:val="002F4361"/>
    <w:rsid w:val="0031676F"/>
    <w:rsid w:val="00317435"/>
    <w:rsid w:val="00321EB8"/>
    <w:rsid w:val="00327E82"/>
    <w:rsid w:val="00334A9B"/>
    <w:rsid w:val="00343A22"/>
    <w:rsid w:val="00346A4C"/>
    <w:rsid w:val="00354C55"/>
    <w:rsid w:val="0037662C"/>
    <w:rsid w:val="0038415F"/>
    <w:rsid w:val="003A1B5C"/>
    <w:rsid w:val="003A1C76"/>
    <w:rsid w:val="003B6E41"/>
    <w:rsid w:val="003C1C4C"/>
    <w:rsid w:val="003C2FD2"/>
    <w:rsid w:val="003C613F"/>
    <w:rsid w:val="003D119F"/>
    <w:rsid w:val="003D167C"/>
    <w:rsid w:val="003E2369"/>
    <w:rsid w:val="003E4517"/>
    <w:rsid w:val="003F2174"/>
    <w:rsid w:val="003F4368"/>
    <w:rsid w:val="003F525A"/>
    <w:rsid w:val="003F7DAD"/>
    <w:rsid w:val="00402D9B"/>
    <w:rsid w:val="004067E2"/>
    <w:rsid w:val="00413F3F"/>
    <w:rsid w:val="0041475F"/>
    <w:rsid w:val="00417B91"/>
    <w:rsid w:val="00420A0F"/>
    <w:rsid w:val="00433D8C"/>
    <w:rsid w:val="00437A30"/>
    <w:rsid w:val="00461AA3"/>
    <w:rsid w:val="0047168D"/>
    <w:rsid w:val="00482ED7"/>
    <w:rsid w:val="0048696F"/>
    <w:rsid w:val="00492BC2"/>
    <w:rsid w:val="00496937"/>
    <w:rsid w:val="004A7298"/>
    <w:rsid w:val="004B6C27"/>
    <w:rsid w:val="004C2771"/>
    <w:rsid w:val="004C34EE"/>
    <w:rsid w:val="004C4A14"/>
    <w:rsid w:val="004C62CB"/>
    <w:rsid w:val="004D4D5C"/>
    <w:rsid w:val="004D5450"/>
    <w:rsid w:val="004E2523"/>
    <w:rsid w:val="004E5C39"/>
    <w:rsid w:val="004E73FC"/>
    <w:rsid w:val="004F48E9"/>
    <w:rsid w:val="004F677C"/>
    <w:rsid w:val="005053E4"/>
    <w:rsid w:val="00505CC4"/>
    <w:rsid w:val="0052081B"/>
    <w:rsid w:val="00534FE3"/>
    <w:rsid w:val="005368DF"/>
    <w:rsid w:val="005406F3"/>
    <w:rsid w:val="00540762"/>
    <w:rsid w:val="00543EA4"/>
    <w:rsid w:val="005470A4"/>
    <w:rsid w:val="00547391"/>
    <w:rsid w:val="00551CB5"/>
    <w:rsid w:val="0057665A"/>
    <w:rsid w:val="00576F1A"/>
    <w:rsid w:val="005A2CC6"/>
    <w:rsid w:val="005A72AA"/>
    <w:rsid w:val="005B637D"/>
    <w:rsid w:val="005C0006"/>
    <w:rsid w:val="005C0D19"/>
    <w:rsid w:val="005C1FB1"/>
    <w:rsid w:val="005D2C01"/>
    <w:rsid w:val="005D40B3"/>
    <w:rsid w:val="005D4373"/>
    <w:rsid w:val="005D6AA3"/>
    <w:rsid w:val="005D7C82"/>
    <w:rsid w:val="005E0F0E"/>
    <w:rsid w:val="005E52E7"/>
    <w:rsid w:val="006054D1"/>
    <w:rsid w:val="006073E5"/>
    <w:rsid w:val="00612E44"/>
    <w:rsid w:val="006202D3"/>
    <w:rsid w:val="00622AC2"/>
    <w:rsid w:val="006232F9"/>
    <w:rsid w:val="00631DDF"/>
    <w:rsid w:val="00634403"/>
    <w:rsid w:val="0064097B"/>
    <w:rsid w:val="00650C70"/>
    <w:rsid w:val="00652710"/>
    <w:rsid w:val="00653C0B"/>
    <w:rsid w:val="00653E78"/>
    <w:rsid w:val="006550CD"/>
    <w:rsid w:val="00656947"/>
    <w:rsid w:val="006576B5"/>
    <w:rsid w:val="00666246"/>
    <w:rsid w:val="00677F1A"/>
    <w:rsid w:val="0068163D"/>
    <w:rsid w:val="0068564A"/>
    <w:rsid w:val="006B6288"/>
    <w:rsid w:val="006B704C"/>
    <w:rsid w:val="006C4BAE"/>
    <w:rsid w:val="006D5910"/>
    <w:rsid w:val="0070157E"/>
    <w:rsid w:val="00712E81"/>
    <w:rsid w:val="00713F42"/>
    <w:rsid w:val="00723161"/>
    <w:rsid w:val="00723977"/>
    <w:rsid w:val="00724D7B"/>
    <w:rsid w:val="00726601"/>
    <w:rsid w:val="0072789F"/>
    <w:rsid w:val="00750CC2"/>
    <w:rsid w:val="007554D9"/>
    <w:rsid w:val="00770CC1"/>
    <w:rsid w:val="00792D21"/>
    <w:rsid w:val="007B4DB8"/>
    <w:rsid w:val="007C3513"/>
    <w:rsid w:val="007D4CC4"/>
    <w:rsid w:val="007F796C"/>
    <w:rsid w:val="00801A3D"/>
    <w:rsid w:val="00807DDB"/>
    <w:rsid w:val="00827A88"/>
    <w:rsid w:val="008349DC"/>
    <w:rsid w:val="00840F19"/>
    <w:rsid w:val="00854181"/>
    <w:rsid w:val="00864B35"/>
    <w:rsid w:val="008750F4"/>
    <w:rsid w:val="00875978"/>
    <w:rsid w:val="00875B31"/>
    <w:rsid w:val="00880889"/>
    <w:rsid w:val="00882E1A"/>
    <w:rsid w:val="00886155"/>
    <w:rsid w:val="00890784"/>
    <w:rsid w:val="008A19DD"/>
    <w:rsid w:val="008A463B"/>
    <w:rsid w:val="008A5F71"/>
    <w:rsid w:val="008B6AB0"/>
    <w:rsid w:val="008B74D9"/>
    <w:rsid w:val="008B7855"/>
    <w:rsid w:val="008C1501"/>
    <w:rsid w:val="008C4619"/>
    <w:rsid w:val="008E3646"/>
    <w:rsid w:val="008E5F7C"/>
    <w:rsid w:val="008F2092"/>
    <w:rsid w:val="008F46AE"/>
    <w:rsid w:val="00912574"/>
    <w:rsid w:val="009125DD"/>
    <w:rsid w:val="00913944"/>
    <w:rsid w:val="0092267E"/>
    <w:rsid w:val="00925EAB"/>
    <w:rsid w:val="009408A1"/>
    <w:rsid w:val="009415F4"/>
    <w:rsid w:val="00951C36"/>
    <w:rsid w:val="009570D0"/>
    <w:rsid w:val="00961467"/>
    <w:rsid w:val="00961970"/>
    <w:rsid w:val="009700F3"/>
    <w:rsid w:val="00970E40"/>
    <w:rsid w:val="00971B76"/>
    <w:rsid w:val="00976DA3"/>
    <w:rsid w:val="00981418"/>
    <w:rsid w:val="0098466E"/>
    <w:rsid w:val="009922BD"/>
    <w:rsid w:val="009A08E1"/>
    <w:rsid w:val="009A5A00"/>
    <w:rsid w:val="009B58EE"/>
    <w:rsid w:val="009C145B"/>
    <w:rsid w:val="009C1501"/>
    <w:rsid w:val="009D1F61"/>
    <w:rsid w:val="009D3AE3"/>
    <w:rsid w:val="009D7646"/>
    <w:rsid w:val="00A017DA"/>
    <w:rsid w:val="00A22AFE"/>
    <w:rsid w:val="00A35C1A"/>
    <w:rsid w:val="00A36268"/>
    <w:rsid w:val="00A831B7"/>
    <w:rsid w:val="00A86138"/>
    <w:rsid w:val="00A861D6"/>
    <w:rsid w:val="00A865A1"/>
    <w:rsid w:val="00A92A5F"/>
    <w:rsid w:val="00A9552E"/>
    <w:rsid w:val="00AA2AD3"/>
    <w:rsid w:val="00AA3E30"/>
    <w:rsid w:val="00AB2E67"/>
    <w:rsid w:val="00AB55EE"/>
    <w:rsid w:val="00AB7086"/>
    <w:rsid w:val="00AC1A0F"/>
    <w:rsid w:val="00AC290A"/>
    <w:rsid w:val="00AD10B9"/>
    <w:rsid w:val="00AD13CC"/>
    <w:rsid w:val="00AD7254"/>
    <w:rsid w:val="00AE28D4"/>
    <w:rsid w:val="00AE3C89"/>
    <w:rsid w:val="00AF540C"/>
    <w:rsid w:val="00B00F1A"/>
    <w:rsid w:val="00B04568"/>
    <w:rsid w:val="00B050DE"/>
    <w:rsid w:val="00B12AE9"/>
    <w:rsid w:val="00B31ADF"/>
    <w:rsid w:val="00B36ACE"/>
    <w:rsid w:val="00B3795E"/>
    <w:rsid w:val="00B472DE"/>
    <w:rsid w:val="00B47CD8"/>
    <w:rsid w:val="00B540A6"/>
    <w:rsid w:val="00B54BA2"/>
    <w:rsid w:val="00B54E79"/>
    <w:rsid w:val="00B7785E"/>
    <w:rsid w:val="00B86C45"/>
    <w:rsid w:val="00B91F2B"/>
    <w:rsid w:val="00BA4B04"/>
    <w:rsid w:val="00BC1FD7"/>
    <w:rsid w:val="00BC3327"/>
    <w:rsid w:val="00BD117A"/>
    <w:rsid w:val="00BD11DA"/>
    <w:rsid w:val="00BD430A"/>
    <w:rsid w:val="00BD6269"/>
    <w:rsid w:val="00BE3984"/>
    <w:rsid w:val="00BE7343"/>
    <w:rsid w:val="00BF0378"/>
    <w:rsid w:val="00BF60E9"/>
    <w:rsid w:val="00C12630"/>
    <w:rsid w:val="00C15B90"/>
    <w:rsid w:val="00C2258D"/>
    <w:rsid w:val="00C23F4C"/>
    <w:rsid w:val="00C27CF2"/>
    <w:rsid w:val="00C4311F"/>
    <w:rsid w:val="00C46A0B"/>
    <w:rsid w:val="00C47902"/>
    <w:rsid w:val="00C5420F"/>
    <w:rsid w:val="00C578A2"/>
    <w:rsid w:val="00C67936"/>
    <w:rsid w:val="00C70991"/>
    <w:rsid w:val="00C72828"/>
    <w:rsid w:val="00C80294"/>
    <w:rsid w:val="00C94301"/>
    <w:rsid w:val="00CA1A64"/>
    <w:rsid w:val="00CA232B"/>
    <w:rsid w:val="00CA2D13"/>
    <w:rsid w:val="00CB1AFD"/>
    <w:rsid w:val="00CB38D7"/>
    <w:rsid w:val="00CC62E9"/>
    <w:rsid w:val="00CD30DC"/>
    <w:rsid w:val="00CD3FB9"/>
    <w:rsid w:val="00CD4424"/>
    <w:rsid w:val="00CE0D72"/>
    <w:rsid w:val="00CF460E"/>
    <w:rsid w:val="00D12032"/>
    <w:rsid w:val="00D3243B"/>
    <w:rsid w:val="00D35D26"/>
    <w:rsid w:val="00D42040"/>
    <w:rsid w:val="00D42638"/>
    <w:rsid w:val="00D46201"/>
    <w:rsid w:val="00D46417"/>
    <w:rsid w:val="00D50753"/>
    <w:rsid w:val="00D51EA6"/>
    <w:rsid w:val="00D70C7D"/>
    <w:rsid w:val="00D80B57"/>
    <w:rsid w:val="00D92ADB"/>
    <w:rsid w:val="00D9546E"/>
    <w:rsid w:val="00DA1CC3"/>
    <w:rsid w:val="00DA21DC"/>
    <w:rsid w:val="00DA2E0C"/>
    <w:rsid w:val="00DA407E"/>
    <w:rsid w:val="00DB5862"/>
    <w:rsid w:val="00DB68C7"/>
    <w:rsid w:val="00DC0268"/>
    <w:rsid w:val="00DC6894"/>
    <w:rsid w:val="00DD1D81"/>
    <w:rsid w:val="00DE0A18"/>
    <w:rsid w:val="00DF49F6"/>
    <w:rsid w:val="00DF7D45"/>
    <w:rsid w:val="00E127E6"/>
    <w:rsid w:val="00E21052"/>
    <w:rsid w:val="00E3569E"/>
    <w:rsid w:val="00E368FD"/>
    <w:rsid w:val="00E40381"/>
    <w:rsid w:val="00E444DD"/>
    <w:rsid w:val="00E61AFE"/>
    <w:rsid w:val="00E700F7"/>
    <w:rsid w:val="00E96C57"/>
    <w:rsid w:val="00EA6E20"/>
    <w:rsid w:val="00EB0F99"/>
    <w:rsid w:val="00EB22D9"/>
    <w:rsid w:val="00ED27C9"/>
    <w:rsid w:val="00EE03CF"/>
    <w:rsid w:val="00EE50A9"/>
    <w:rsid w:val="00EF247C"/>
    <w:rsid w:val="00F004F6"/>
    <w:rsid w:val="00F01AD0"/>
    <w:rsid w:val="00F0473C"/>
    <w:rsid w:val="00F13FCF"/>
    <w:rsid w:val="00F165CC"/>
    <w:rsid w:val="00F173A5"/>
    <w:rsid w:val="00F17522"/>
    <w:rsid w:val="00F40767"/>
    <w:rsid w:val="00F55BB7"/>
    <w:rsid w:val="00F60071"/>
    <w:rsid w:val="00F669AE"/>
    <w:rsid w:val="00F66AA5"/>
    <w:rsid w:val="00F674BC"/>
    <w:rsid w:val="00F71A25"/>
    <w:rsid w:val="00F76E5C"/>
    <w:rsid w:val="00F774F2"/>
    <w:rsid w:val="00F87285"/>
    <w:rsid w:val="00F90AF8"/>
    <w:rsid w:val="00F95FEB"/>
    <w:rsid w:val="00FA3CF6"/>
    <w:rsid w:val="00FA41EE"/>
    <w:rsid w:val="00FB0A44"/>
    <w:rsid w:val="00FD0D8E"/>
    <w:rsid w:val="00FD16F6"/>
    <w:rsid w:val="00FD1E29"/>
    <w:rsid w:val="00FD4C1C"/>
    <w:rsid w:val="00FE0CB5"/>
    <w:rsid w:val="00FE497C"/>
    <w:rsid w:val="00FF4456"/>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ED15B-1DA6-471C-B83E-98E1269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A18"/>
    <w:pPr>
      <w:tabs>
        <w:tab w:val="center" w:pos="4320"/>
        <w:tab w:val="right" w:pos="8640"/>
      </w:tabs>
    </w:pPr>
  </w:style>
  <w:style w:type="paragraph" w:styleId="TOC1">
    <w:name w:val="toc 1"/>
    <w:basedOn w:val="Normal"/>
    <w:next w:val="Normal"/>
    <w:autoRedefine/>
    <w:semiHidden/>
    <w:rsid w:val="00247B13"/>
    <w:pPr>
      <w:tabs>
        <w:tab w:val="left" w:pos="600"/>
        <w:tab w:val="left" w:pos="709"/>
        <w:tab w:val="left" w:pos="9356"/>
      </w:tabs>
      <w:spacing w:after="120"/>
      <w:jc w:val="both"/>
    </w:pPr>
    <w:rPr>
      <w:rFonts w:ascii="Arial" w:hAnsi="Arial" w:cs="Arial"/>
      <w:b/>
      <w:bCs/>
      <w:noProof/>
      <w:sz w:val="20"/>
      <w:szCs w:val="20"/>
    </w:rPr>
  </w:style>
  <w:style w:type="character" w:styleId="Emphasis">
    <w:name w:val="Emphasis"/>
    <w:qFormat/>
    <w:rsid w:val="00DE0A18"/>
    <w:rPr>
      <w:i/>
      <w:iCs/>
    </w:rPr>
  </w:style>
  <w:style w:type="paragraph" w:styleId="BodyText">
    <w:name w:val="Body Text"/>
    <w:basedOn w:val="Normal"/>
    <w:rsid w:val="005E0F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120"/>
    </w:pPr>
    <w:rPr>
      <w:rFonts w:ascii="Arial" w:hAnsi="Arial"/>
      <w:sz w:val="20"/>
      <w:szCs w:val="20"/>
    </w:rPr>
  </w:style>
  <w:style w:type="paragraph" w:styleId="Footer">
    <w:name w:val="footer"/>
    <w:basedOn w:val="Normal"/>
    <w:link w:val="FooterChar"/>
    <w:uiPriority w:val="99"/>
    <w:rsid w:val="00247B13"/>
    <w:pPr>
      <w:tabs>
        <w:tab w:val="center" w:pos="4320"/>
        <w:tab w:val="right" w:pos="8640"/>
      </w:tabs>
    </w:pPr>
  </w:style>
  <w:style w:type="character" w:styleId="PageNumber">
    <w:name w:val="page number"/>
    <w:basedOn w:val="DefaultParagraphFont"/>
    <w:rsid w:val="00247B13"/>
  </w:style>
  <w:style w:type="paragraph" w:styleId="BalloonText">
    <w:name w:val="Balloon Text"/>
    <w:basedOn w:val="Normal"/>
    <w:link w:val="BalloonTextChar"/>
    <w:rsid w:val="00D42638"/>
    <w:rPr>
      <w:rFonts w:ascii="Tahoma" w:hAnsi="Tahoma" w:cs="Tahoma"/>
      <w:sz w:val="16"/>
      <w:szCs w:val="16"/>
    </w:rPr>
  </w:style>
  <w:style w:type="character" w:styleId="CommentReference">
    <w:name w:val="annotation reference"/>
    <w:semiHidden/>
    <w:rsid w:val="00B54BA2"/>
    <w:rPr>
      <w:sz w:val="16"/>
      <w:szCs w:val="16"/>
    </w:rPr>
  </w:style>
  <w:style w:type="paragraph" w:styleId="CommentText">
    <w:name w:val="annotation text"/>
    <w:basedOn w:val="Normal"/>
    <w:semiHidden/>
    <w:rsid w:val="00B54BA2"/>
    <w:rPr>
      <w:sz w:val="20"/>
      <w:szCs w:val="20"/>
    </w:rPr>
  </w:style>
  <w:style w:type="paragraph" w:styleId="CommentSubject">
    <w:name w:val="annotation subject"/>
    <w:basedOn w:val="CommentText"/>
    <w:next w:val="CommentText"/>
    <w:semiHidden/>
    <w:rsid w:val="00B54BA2"/>
    <w:rPr>
      <w:b/>
      <w:bCs/>
    </w:rPr>
  </w:style>
  <w:style w:type="paragraph" w:styleId="ListParagraph">
    <w:name w:val="List Paragraph"/>
    <w:basedOn w:val="Normal"/>
    <w:uiPriority w:val="34"/>
    <w:qFormat/>
    <w:rsid w:val="00334A9B"/>
    <w:pPr>
      <w:ind w:left="720"/>
    </w:pPr>
  </w:style>
  <w:style w:type="character" w:customStyle="1" w:styleId="BalloonTextChar">
    <w:name w:val="Balloon Text Char"/>
    <w:basedOn w:val="DefaultParagraphFont"/>
    <w:link w:val="BalloonText"/>
    <w:rsid w:val="00F0473C"/>
    <w:rPr>
      <w:rFonts w:ascii="Tahoma" w:hAnsi="Tahoma" w:cs="Tahoma"/>
      <w:sz w:val="16"/>
      <w:szCs w:val="16"/>
    </w:rPr>
  </w:style>
  <w:style w:type="character" w:customStyle="1" w:styleId="m1">
    <w:name w:val="m1"/>
    <w:basedOn w:val="DefaultParagraphFont"/>
    <w:rsid w:val="00F0473C"/>
    <w:rPr>
      <w:color w:val="0000FF"/>
    </w:rPr>
  </w:style>
  <w:style w:type="character" w:customStyle="1" w:styleId="t1">
    <w:name w:val="t1"/>
    <w:basedOn w:val="DefaultParagraphFont"/>
    <w:rsid w:val="00F0473C"/>
    <w:rPr>
      <w:color w:val="990000"/>
    </w:rPr>
  </w:style>
  <w:style w:type="character" w:customStyle="1" w:styleId="tx1">
    <w:name w:val="tx1"/>
    <w:basedOn w:val="DefaultParagraphFont"/>
    <w:rsid w:val="00F0473C"/>
    <w:rPr>
      <w:b/>
      <w:bCs/>
    </w:rPr>
  </w:style>
  <w:style w:type="character" w:styleId="Hyperlink">
    <w:name w:val="Hyperlink"/>
    <w:basedOn w:val="DefaultParagraphFont"/>
    <w:uiPriority w:val="99"/>
    <w:unhideWhenUsed/>
    <w:rsid w:val="008F2092"/>
    <w:rPr>
      <w:color w:val="0000FF"/>
      <w:u w:val="single"/>
    </w:rPr>
  </w:style>
  <w:style w:type="character" w:customStyle="1" w:styleId="b1">
    <w:name w:val="b1"/>
    <w:basedOn w:val="DefaultParagraphFont"/>
    <w:rsid w:val="008F2092"/>
    <w:rPr>
      <w:rFonts w:ascii="Courier New" w:hAnsi="Courier New" w:cs="Courier New" w:hint="default"/>
      <w:b/>
      <w:bCs/>
      <w:strike w:val="0"/>
      <w:dstrike w:val="0"/>
      <w:color w:val="FF0000"/>
      <w:u w:val="none"/>
      <w:effect w:val="none"/>
    </w:rPr>
  </w:style>
  <w:style w:type="character" w:customStyle="1" w:styleId="FooterChar">
    <w:name w:val="Footer Char"/>
    <w:basedOn w:val="DefaultParagraphFont"/>
    <w:link w:val="Footer"/>
    <w:uiPriority w:val="99"/>
    <w:rsid w:val="005B637D"/>
    <w:rPr>
      <w:sz w:val="24"/>
      <w:szCs w:val="24"/>
    </w:rPr>
  </w:style>
  <w:style w:type="paragraph" w:styleId="PlainText">
    <w:name w:val="Plain Text"/>
    <w:basedOn w:val="Normal"/>
    <w:link w:val="PlainTextChar"/>
    <w:uiPriority w:val="99"/>
    <w:unhideWhenUsed/>
    <w:rsid w:val="00B7785E"/>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7785E"/>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2998">
      <w:bodyDiv w:val="1"/>
      <w:marLeft w:val="0"/>
      <w:marRight w:val="0"/>
      <w:marTop w:val="0"/>
      <w:marBottom w:val="0"/>
      <w:divBdr>
        <w:top w:val="none" w:sz="0" w:space="0" w:color="auto"/>
        <w:left w:val="none" w:sz="0" w:space="0" w:color="auto"/>
        <w:bottom w:val="none" w:sz="0" w:space="0" w:color="auto"/>
        <w:right w:val="none" w:sz="0" w:space="0" w:color="auto"/>
      </w:divBdr>
    </w:div>
    <w:div w:id="387924073">
      <w:bodyDiv w:val="1"/>
      <w:marLeft w:val="0"/>
      <w:marRight w:val="0"/>
      <w:marTop w:val="0"/>
      <w:marBottom w:val="0"/>
      <w:divBdr>
        <w:top w:val="none" w:sz="0" w:space="0" w:color="auto"/>
        <w:left w:val="none" w:sz="0" w:space="0" w:color="auto"/>
        <w:bottom w:val="none" w:sz="0" w:space="0" w:color="auto"/>
        <w:right w:val="none" w:sz="0" w:space="0" w:color="auto"/>
      </w:divBdr>
      <w:divsChild>
        <w:div w:id="415172656">
          <w:marLeft w:val="0"/>
          <w:marRight w:val="0"/>
          <w:marTop w:val="0"/>
          <w:marBottom w:val="0"/>
          <w:divBdr>
            <w:top w:val="none" w:sz="0" w:space="0" w:color="auto"/>
            <w:left w:val="none" w:sz="0" w:space="0" w:color="auto"/>
            <w:bottom w:val="none" w:sz="0" w:space="0" w:color="auto"/>
            <w:right w:val="none" w:sz="0" w:space="0" w:color="auto"/>
          </w:divBdr>
          <w:divsChild>
            <w:div w:id="10653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274">
      <w:bodyDiv w:val="1"/>
      <w:marLeft w:val="0"/>
      <w:marRight w:val="0"/>
      <w:marTop w:val="0"/>
      <w:marBottom w:val="0"/>
      <w:divBdr>
        <w:top w:val="none" w:sz="0" w:space="0" w:color="auto"/>
        <w:left w:val="none" w:sz="0" w:space="0" w:color="auto"/>
        <w:bottom w:val="none" w:sz="0" w:space="0" w:color="auto"/>
        <w:right w:val="none" w:sz="0" w:space="0" w:color="auto"/>
      </w:divBdr>
    </w:div>
    <w:div w:id="805396876">
      <w:bodyDiv w:val="1"/>
      <w:marLeft w:val="0"/>
      <w:marRight w:val="360"/>
      <w:marTop w:val="0"/>
      <w:marBottom w:val="0"/>
      <w:divBdr>
        <w:top w:val="none" w:sz="0" w:space="0" w:color="auto"/>
        <w:left w:val="none" w:sz="0" w:space="0" w:color="auto"/>
        <w:bottom w:val="none" w:sz="0" w:space="0" w:color="auto"/>
        <w:right w:val="none" w:sz="0" w:space="0" w:color="auto"/>
      </w:divBdr>
      <w:divsChild>
        <w:div w:id="1294171409">
          <w:marLeft w:val="240"/>
          <w:marRight w:val="240"/>
          <w:marTop w:val="0"/>
          <w:marBottom w:val="0"/>
          <w:divBdr>
            <w:top w:val="none" w:sz="0" w:space="0" w:color="auto"/>
            <w:left w:val="none" w:sz="0" w:space="0" w:color="auto"/>
            <w:bottom w:val="none" w:sz="0" w:space="0" w:color="auto"/>
            <w:right w:val="none" w:sz="0" w:space="0" w:color="auto"/>
          </w:divBdr>
          <w:divsChild>
            <w:div w:id="1717583028">
              <w:marLeft w:val="0"/>
              <w:marRight w:val="0"/>
              <w:marTop w:val="0"/>
              <w:marBottom w:val="0"/>
              <w:divBdr>
                <w:top w:val="none" w:sz="0" w:space="0" w:color="auto"/>
                <w:left w:val="none" w:sz="0" w:space="0" w:color="auto"/>
                <w:bottom w:val="none" w:sz="0" w:space="0" w:color="auto"/>
                <w:right w:val="none" w:sz="0" w:space="0" w:color="auto"/>
              </w:divBdr>
              <w:divsChild>
                <w:div w:id="2035306527">
                  <w:marLeft w:val="240"/>
                  <w:marRight w:val="240"/>
                  <w:marTop w:val="0"/>
                  <w:marBottom w:val="0"/>
                  <w:divBdr>
                    <w:top w:val="none" w:sz="0" w:space="0" w:color="auto"/>
                    <w:left w:val="none" w:sz="0" w:space="0" w:color="auto"/>
                    <w:bottom w:val="none" w:sz="0" w:space="0" w:color="auto"/>
                    <w:right w:val="none" w:sz="0" w:space="0" w:color="auto"/>
                  </w:divBdr>
                  <w:divsChild>
                    <w:div w:id="508715668">
                      <w:marLeft w:val="240"/>
                      <w:marRight w:val="0"/>
                      <w:marTop w:val="0"/>
                      <w:marBottom w:val="0"/>
                      <w:divBdr>
                        <w:top w:val="none" w:sz="0" w:space="0" w:color="auto"/>
                        <w:left w:val="none" w:sz="0" w:space="0" w:color="auto"/>
                        <w:bottom w:val="none" w:sz="0" w:space="0" w:color="auto"/>
                        <w:right w:val="none" w:sz="0" w:space="0" w:color="auto"/>
                      </w:divBdr>
                    </w:div>
                    <w:div w:id="1212422432">
                      <w:marLeft w:val="0"/>
                      <w:marRight w:val="0"/>
                      <w:marTop w:val="0"/>
                      <w:marBottom w:val="0"/>
                      <w:divBdr>
                        <w:top w:val="none" w:sz="0" w:space="0" w:color="auto"/>
                        <w:left w:val="none" w:sz="0" w:space="0" w:color="auto"/>
                        <w:bottom w:val="none" w:sz="0" w:space="0" w:color="auto"/>
                        <w:right w:val="none" w:sz="0" w:space="0" w:color="auto"/>
                      </w:divBdr>
                      <w:divsChild>
                        <w:div w:id="1616327872">
                          <w:marLeft w:val="240"/>
                          <w:marRight w:val="240"/>
                          <w:marTop w:val="0"/>
                          <w:marBottom w:val="0"/>
                          <w:divBdr>
                            <w:top w:val="none" w:sz="0" w:space="0" w:color="auto"/>
                            <w:left w:val="none" w:sz="0" w:space="0" w:color="auto"/>
                            <w:bottom w:val="none" w:sz="0" w:space="0" w:color="auto"/>
                            <w:right w:val="none" w:sz="0" w:space="0" w:color="auto"/>
                          </w:divBdr>
                          <w:divsChild>
                            <w:div w:id="1567259295">
                              <w:marLeft w:val="240"/>
                              <w:marRight w:val="0"/>
                              <w:marTop w:val="0"/>
                              <w:marBottom w:val="0"/>
                              <w:divBdr>
                                <w:top w:val="none" w:sz="0" w:space="0" w:color="auto"/>
                                <w:left w:val="none" w:sz="0" w:space="0" w:color="auto"/>
                                <w:bottom w:val="none" w:sz="0" w:space="0" w:color="auto"/>
                                <w:right w:val="none" w:sz="0" w:space="0" w:color="auto"/>
                              </w:divBdr>
                            </w:div>
                          </w:divsChild>
                        </w:div>
                        <w:div w:id="1157385218">
                          <w:marLeft w:val="240"/>
                          <w:marRight w:val="240"/>
                          <w:marTop w:val="0"/>
                          <w:marBottom w:val="0"/>
                          <w:divBdr>
                            <w:top w:val="none" w:sz="0" w:space="0" w:color="auto"/>
                            <w:left w:val="none" w:sz="0" w:space="0" w:color="auto"/>
                            <w:bottom w:val="none" w:sz="0" w:space="0" w:color="auto"/>
                            <w:right w:val="none" w:sz="0" w:space="0" w:color="auto"/>
                          </w:divBdr>
                          <w:divsChild>
                            <w:div w:id="1277257113">
                              <w:marLeft w:val="240"/>
                              <w:marRight w:val="0"/>
                              <w:marTop w:val="0"/>
                              <w:marBottom w:val="0"/>
                              <w:divBdr>
                                <w:top w:val="none" w:sz="0" w:space="0" w:color="auto"/>
                                <w:left w:val="none" w:sz="0" w:space="0" w:color="auto"/>
                                <w:bottom w:val="none" w:sz="0" w:space="0" w:color="auto"/>
                                <w:right w:val="none" w:sz="0" w:space="0" w:color="auto"/>
                              </w:divBdr>
                            </w:div>
                          </w:divsChild>
                        </w:div>
                        <w:div w:id="704214378">
                          <w:marLeft w:val="240"/>
                          <w:marRight w:val="240"/>
                          <w:marTop w:val="0"/>
                          <w:marBottom w:val="0"/>
                          <w:divBdr>
                            <w:top w:val="none" w:sz="0" w:space="0" w:color="auto"/>
                            <w:left w:val="none" w:sz="0" w:space="0" w:color="auto"/>
                            <w:bottom w:val="none" w:sz="0" w:space="0" w:color="auto"/>
                            <w:right w:val="none" w:sz="0" w:space="0" w:color="auto"/>
                          </w:divBdr>
                          <w:divsChild>
                            <w:div w:id="328867221">
                              <w:marLeft w:val="24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sChild>
                                <w:div w:id="894511153">
                                  <w:marLeft w:val="240"/>
                                  <w:marRight w:val="240"/>
                                  <w:marTop w:val="0"/>
                                  <w:marBottom w:val="0"/>
                                  <w:divBdr>
                                    <w:top w:val="none" w:sz="0" w:space="0" w:color="auto"/>
                                    <w:left w:val="none" w:sz="0" w:space="0" w:color="auto"/>
                                    <w:bottom w:val="none" w:sz="0" w:space="0" w:color="auto"/>
                                    <w:right w:val="none" w:sz="0" w:space="0" w:color="auto"/>
                                  </w:divBdr>
                                  <w:divsChild>
                                    <w:div w:id="2106030136">
                                      <w:marLeft w:val="240"/>
                                      <w:marRight w:val="0"/>
                                      <w:marTop w:val="0"/>
                                      <w:marBottom w:val="0"/>
                                      <w:divBdr>
                                        <w:top w:val="none" w:sz="0" w:space="0" w:color="auto"/>
                                        <w:left w:val="none" w:sz="0" w:space="0" w:color="auto"/>
                                        <w:bottom w:val="none" w:sz="0" w:space="0" w:color="auto"/>
                                        <w:right w:val="none" w:sz="0" w:space="0" w:color="auto"/>
                                      </w:divBdr>
                                    </w:div>
                                  </w:divsChild>
                                </w:div>
                                <w:div w:id="483473620">
                                  <w:marLeft w:val="240"/>
                                  <w:marRight w:val="240"/>
                                  <w:marTop w:val="0"/>
                                  <w:marBottom w:val="0"/>
                                  <w:divBdr>
                                    <w:top w:val="none" w:sz="0" w:space="0" w:color="auto"/>
                                    <w:left w:val="none" w:sz="0" w:space="0" w:color="auto"/>
                                    <w:bottom w:val="none" w:sz="0" w:space="0" w:color="auto"/>
                                    <w:right w:val="none" w:sz="0" w:space="0" w:color="auto"/>
                                  </w:divBdr>
                                  <w:divsChild>
                                    <w:div w:id="2001347961">
                                      <w:marLeft w:val="240"/>
                                      <w:marRight w:val="0"/>
                                      <w:marTop w:val="0"/>
                                      <w:marBottom w:val="0"/>
                                      <w:divBdr>
                                        <w:top w:val="none" w:sz="0" w:space="0" w:color="auto"/>
                                        <w:left w:val="none" w:sz="0" w:space="0" w:color="auto"/>
                                        <w:bottom w:val="none" w:sz="0" w:space="0" w:color="auto"/>
                                        <w:right w:val="none" w:sz="0" w:space="0" w:color="auto"/>
                                      </w:divBdr>
                                    </w:div>
                                  </w:divsChild>
                                </w:div>
                                <w:div w:id="99377775">
                                  <w:marLeft w:val="240"/>
                                  <w:marRight w:val="240"/>
                                  <w:marTop w:val="0"/>
                                  <w:marBottom w:val="0"/>
                                  <w:divBdr>
                                    <w:top w:val="none" w:sz="0" w:space="0" w:color="auto"/>
                                    <w:left w:val="none" w:sz="0" w:space="0" w:color="auto"/>
                                    <w:bottom w:val="none" w:sz="0" w:space="0" w:color="auto"/>
                                    <w:right w:val="none" w:sz="0" w:space="0" w:color="auto"/>
                                  </w:divBdr>
                                  <w:divsChild>
                                    <w:div w:id="1124154881">
                                      <w:marLeft w:val="240"/>
                                      <w:marRight w:val="0"/>
                                      <w:marTop w:val="0"/>
                                      <w:marBottom w:val="0"/>
                                      <w:divBdr>
                                        <w:top w:val="none" w:sz="0" w:space="0" w:color="auto"/>
                                        <w:left w:val="none" w:sz="0" w:space="0" w:color="auto"/>
                                        <w:bottom w:val="none" w:sz="0" w:space="0" w:color="auto"/>
                                        <w:right w:val="none" w:sz="0" w:space="0" w:color="auto"/>
                                      </w:divBdr>
                                    </w:div>
                                    <w:div w:id="1687706390">
                                      <w:marLeft w:val="0"/>
                                      <w:marRight w:val="0"/>
                                      <w:marTop w:val="0"/>
                                      <w:marBottom w:val="0"/>
                                      <w:divBdr>
                                        <w:top w:val="none" w:sz="0" w:space="0" w:color="auto"/>
                                        <w:left w:val="none" w:sz="0" w:space="0" w:color="auto"/>
                                        <w:bottom w:val="none" w:sz="0" w:space="0" w:color="auto"/>
                                        <w:right w:val="none" w:sz="0" w:space="0" w:color="auto"/>
                                      </w:divBdr>
                                      <w:divsChild>
                                        <w:div w:id="940721173">
                                          <w:marLeft w:val="240"/>
                                          <w:marRight w:val="240"/>
                                          <w:marTop w:val="0"/>
                                          <w:marBottom w:val="0"/>
                                          <w:divBdr>
                                            <w:top w:val="none" w:sz="0" w:space="0" w:color="auto"/>
                                            <w:left w:val="none" w:sz="0" w:space="0" w:color="auto"/>
                                            <w:bottom w:val="none" w:sz="0" w:space="0" w:color="auto"/>
                                            <w:right w:val="none" w:sz="0" w:space="0" w:color="auto"/>
                                          </w:divBdr>
                                          <w:divsChild>
                                            <w:div w:id="1123961125">
                                              <w:marLeft w:val="240"/>
                                              <w:marRight w:val="0"/>
                                              <w:marTop w:val="0"/>
                                              <w:marBottom w:val="0"/>
                                              <w:divBdr>
                                                <w:top w:val="none" w:sz="0" w:space="0" w:color="auto"/>
                                                <w:left w:val="none" w:sz="0" w:space="0" w:color="auto"/>
                                                <w:bottom w:val="none" w:sz="0" w:space="0" w:color="auto"/>
                                                <w:right w:val="none" w:sz="0" w:space="0" w:color="auto"/>
                                              </w:divBdr>
                                            </w:div>
                                          </w:divsChild>
                                        </w:div>
                                        <w:div w:id="1596943147">
                                          <w:marLeft w:val="240"/>
                                          <w:marRight w:val="240"/>
                                          <w:marTop w:val="0"/>
                                          <w:marBottom w:val="0"/>
                                          <w:divBdr>
                                            <w:top w:val="none" w:sz="0" w:space="0" w:color="auto"/>
                                            <w:left w:val="none" w:sz="0" w:space="0" w:color="auto"/>
                                            <w:bottom w:val="none" w:sz="0" w:space="0" w:color="auto"/>
                                            <w:right w:val="none" w:sz="0" w:space="0" w:color="auto"/>
                                          </w:divBdr>
                                          <w:divsChild>
                                            <w:div w:id="1819809102">
                                              <w:marLeft w:val="240"/>
                                              <w:marRight w:val="0"/>
                                              <w:marTop w:val="0"/>
                                              <w:marBottom w:val="0"/>
                                              <w:divBdr>
                                                <w:top w:val="none" w:sz="0" w:space="0" w:color="auto"/>
                                                <w:left w:val="none" w:sz="0" w:space="0" w:color="auto"/>
                                                <w:bottom w:val="none" w:sz="0" w:space="0" w:color="auto"/>
                                                <w:right w:val="none" w:sz="0" w:space="0" w:color="auto"/>
                                              </w:divBdr>
                                            </w:div>
                                          </w:divsChild>
                                        </w:div>
                                        <w:div w:id="2115710447">
                                          <w:marLeft w:val="240"/>
                                          <w:marRight w:val="240"/>
                                          <w:marTop w:val="0"/>
                                          <w:marBottom w:val="0"/>
                                          <w:divBdr>
                                            <w:top w:val="none" w:sz="0" w:space="0" w:color="auto"/>
                                            <w:left w:val="none" w:sz="0" w:space="0" w:color="auto"/>
                                            <w:bottom w:val="none" w:sz="0" w:space="0" w:color="auto"/>
                                            <w:right w:val="none" w:sz="0" w:space="0" w:color="auto"/>
                                          </w:divBdr>
                                          <w:divsChild>
                                            <w:div w:id="1970933824">
                                              <w:marLeft w:val="240"/>
                                              <w:marRight w:val="0"/>
                                              <w:marTop w:val="0"/>
                                              <w:marBottom w:val="0"/>
                                              <w:divBdr>
                                                <w:top w:val="none" w:sz="0" w:space="0" w:color="auto"/>
                                                <w:left w:val="none" w:sz="0" w:space="0" w:color="auto"/>
                                                <w:bottom w:val="none" w:sz="0" w:space="0" w:color="auto"/>
                                                <w:right w:val="none" w:sz="0" w:space="0" w:color="auto"/>
                                              </w:divBdr>
                                            </w:div>
                                          </w:divsChild>
                                        </w:div>
                                        <w:div w:id="278074348">
                                          <w:marLeft w:val="240"/>
                                          <w:marRight w:val="240"/>
                                          <w:marTop w:val="0"/>
                                          <w:marBottom w:val="0"/>
                                          <w:divBdr>
                                            <w:top w:val="none" w:sz="0" w:space="0" w:color="auto"/>
                                            <w:left w:val="none" w:sz="0" w:space="0" w:color="auto"/>
                                            <w:bottom w:val="none" w:sz="0" w:space="0" w:color="auto"/>
                                            <w:right w:val="none" w:sz="0" w:space="0" w:color="auto"/>
                                          </w:divBdr>
                                          <w:divsChild>
                                            <w:div w:id="1093815095">
                                              <w:marLeft w:val="240"/>
                                              <w:marRight w:val="0"/>
                                              <w:marTop w:val="0"/>
                                              <w:marBottom w:val="0"/>
                                              <w:divBdr>
                                                <w:top w:val="none" w:sz="0" w:space="0" w:color="auto"/>
                                                <w:left w:val="none" w:sz="0" w:space="0" w:color="auto"/>
                                                <w:bottom w:val="none" w:sz="0" w:space="0" w:color="auto"/>
                                                <w:right w:val="none" w:sz="0" w:space="0" w:color="auto"/>
                                              </w:divBdr>
                                            </w:div>
                                          </w:divsChild>
                                        </w:div>
                                        <w:div w:id="490222143">
                                          <w:marLeft w:val="240"/>
                                          <w:marRight w:val="240"/>
                                          <w:marTop w:val="0"/>
                                          <w:marBottom w:val="0"/>
                                          <w:divBdr>
                                            <w:top w:val="none" w:sz="0" w:space="0" w:color="auto"/>
                                            <w:left w:val="none" w:sz="0" w:space="0" w:color="auto"/>
                                            <w:bottom w:val="none" w:sz="0" w:space="0" w:color="auto"/>
                                            <w:right w:val="none" w:sz="0" w:space="0" w:color="auto"/>
                                          </w:divBdr>
                                          <w:divsChild>
                                            <w:div w:id="1627656778">
                                              <w:marLeft w:val="240"/>
                                              <w:marRight w:val="0"/>
                                              <w:marTop w:val="0"/>
                                              <w:marBottom w:val="0"/>
                                              <w:divBdr>
                                                <w:top w:val="none" w:sz="0" w:space="0" w:color="auto"/>
                                                <w:left w:val="none" w:sz="0" w:space="0" w:color="auto"/>
                                                <w:bottom w:val="none" w:sz="0" w:space="0" w:color="auto"/>
                                                <w:right w:val="none" w:sz="0" w:space="0" w:color="auto"/>
                                              </w:divBdr>
                                            </w:div>
                                          </w:divsChild>
                                        </w:div>
                                        <w:div w:id="1837067790">
                                          <w:marLeft w:val="240"/>
                                          <w:marRight w:val="240"/>
                                          <w:marTop w:val="0"/>
                                          <w:marBottom w:val="0"/>
                                          <w:divBdr>
                                            <w:top w:val="none" w:sz="0" w:space="0" w:color="auto"/>
                                            <w:left w:val="none" w:sz="0" w:space="0" w:color="auto"/>
                                            <w:bottom w:val="none" w:sz="0" w:space="0" w:color="auto"/>
                                            <w:right w:val="none" w:sz="0" w:space="0" w:color="auto"/>
                                          </w:divBdr>
                                          <w:divsChild>
                                            <w:div w:id="731852770">
                                              <w:marLeft w:val="240"/>
                                              <w:marRight w:val="0"/>
                                              <w:marTop w:val="0"/>
                                              <w:marBottom w:val="0"/>
                                              <w:divBdr>
                                                <w:top w:val="none" w:sz="0" w:space="0" w:color="auto"/>
                                                <w:left w:val="none" w:sz="0" w:space="0" w:color="auto"/>
                                                <w:bottom w:val="none" w:sz="0" w:space="0" w:color="auto"/>
                                                <w:right w:val="none" w:sz="0" w:space="0" w:color="auto"/>
                                              </w:divBdr>
                                            </w:div>
                                            <w:div w:id="932981412">
                                              <w:marLeft w:val="0"/>
                                              <w:marRight w:val="0"/>
                                              <w:marTop w:val="0"/>
                                              <w:marBottom w:val="0"/>
                                              <w:divBdr>
                                                <w:top w:val="none" w:sz="0" w:space="0" w:color="auto"/>
                                                <w:left w:val="none" w:sz="0" w:space="0" w:color="auto"/>
                                                <w:bottom w:val="none" w:sz="0" w:space="0" w:color="auto"/>
                                                <w:right w:val="none" w:sz="0" w:space="0" w:color="auto"/>
                                              </w:divBdr>
                                              <w:divsChild>
                                                <w:div w:id="1136678217">
                                                  <w:marLeft w:val="240"/>
                                                  <w:marRight w:val="240"/>
                                                  <w:marTop w:val="0"/>
                                                  <w:marBottom w:val="0"/>
                                                  <w:divBdr>
                                                    <w:top w:val="none" w:sz="0" w:space="0" w:color="auto"/>
                                                    <w:left w:val="none" w:sz="0" w:space="0" w:color="auto"/>
                                                    <w:bottom w:val="none" w:sz="0" w:space="0" w:color="auto"/>
                                                    <w:right w:val="none" w:sz="0" w:space="0" w:color="auto"/>
                                                  </w:divBdr>
                                                  <w:divsChild>
                                                    <w:div w:id="284450">
                                                      <w:marLeft w:val="240"/>
                                                      <w:marRight w:val="0"/>
                                                      <w:marTop w:val="0"/>
                                                      <w:marBottom w:val="0"/>
                                                      <w:divBdr>
                                                        <w:top w:val="none" w:sz="0" w:space="0" w:color="auto"/>
                                                        <w:left w:val="none" w:sz="0" w:space="0" w:color="auto"/>
                                                        <w:bottom w:val="none" w:sz="0" w:space="0" w:color="auto"/>
                                                        <w:right w:val="none" w:sz="0" w:space="0" w:color="auto"/>
                                                      </w:divBdr>
                                                    </w:div>
                                                  </w:divsChild>
                                                </w:div>
                                                <w:div w:id="1744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135">
                          <w:marLeft w:val="240"/>
                          <w:marRight w:val="240"/>
                          <w:marTop w:val="0"/>
                          <w:marBottom w:val="0"/>
                          <w:divBdr>
                            <w:top w:val="none" w:sz="0" w:space="0" w:color="auto"/>
                            <w:left w:val="none" w:sz="0" w:space="0" w:color="auto"/>
                            <w:bottom w:val="none" w:sz="0" w:space="0" w:color="auto"/>
                            <w:right w:val="none" w:sz="0" w:space="0" w:color="auto"/>
                          </w:divBdr>
                          <w:divsChild>
                            <w:div w:id="76902929">
                              <w:marLeft w:val="240"/>
                              <w:marRight w:val="0"/>
                              <w:marTop w:val="0"/>
                              <w:marBottom w:val="0"/>
                              <w:divBdr>
                                <w:top w:val="none" w:sz="0" w:space="0" w:color="auto"/>
                                <w:left w:val="none" w:sz="0" w:space="0" w:color="auto"/>
                                <w:bottom w:val="none" w:sz="0" w:space="0" w:color="auto"/>
                                <w:right w:val="none" w:sz="0" w:space="0" w:color="auto"/>
                              </w:divBdr>
                            </w:div>
                            <w:div w:id="717896893">
                              <w:marLeft w:val="0"/>
                              <w:marRight w:val="0"/>
                              <w:marTop w:val="0"/>
                              <w:marBottom w:val="0"/>
                              <w:divBdr>
                                <w:top w:val="none" w:sz="0" w:space="0" w:color="auto"/>
                                <w:left w:val="none" w:sz="0" w:space="0" w:color="auto"/>
                                <w:bottom w:val="none" w:sz="0" w:space="0" w:color="auto"/>
                                <w:right w:val="none" w:sz="0" w:space="0" w:color="auto"/>
                              </w:divBdr>
                              <w:divsChild>
                                <w:div w:id="1073821086">
                                  <w:marLeft w:val="240"/>
                                  <w:marRight w:val="240"/>
                                  <w:marTop w:val="0"/>
                                  <w:marBottom w:val="0"/>
                                  <w:divBdr>
                                    <w:top w:val="none" w:sz="0" w:space="0" w:color="auto"/>
                                    <w:left w:val="none" w:sz="0" w:space="0" w:color="auto"/>
                                    <w:bottom w:val="none" w:sz="0" w:space="0" w:color="auto"/>
                                    <w:right w:val="none" w:sz="0" w:space="0" w:color="auto"/>
                                  </w:divBdr>
                                  <w:divsChild>
                                    <w:div w:id="503545466">
                                      <w:marLeft w:val="240"/>
                                      <w:marRight w:val="0"/>
                                      <w:marTop w:val="0"/>
                                      <w:marBottom w:val="0"/>
                                      <w:divBdr>
                                        <w:top w:val="none" w:sz="0" w:space="0" w:color="auto"/>
                                        <w:left w:val="none" w:sz="0" w:space="0" w:color="auto"/>
                                        <w:bottom w:val="none" w:sz="0" w:space="0" w:color="auto"/>
                                        <w:right w:val="none" w:sz="0" w:space="0" w:color="auto"/>
                                      </w:divBdr>
                                    </w:div>
                                  </w:divsChild>
                                </w:div>
                                <w:div w:id="1076245943">
                                  <w:marLeft w:val="240"/>
                                  <w:marRight w:val="240"/>
                                  <w:marTop w:val="0"/>
                                  <w:marBottom w:val="0"/>
                                  <w:divBdr>
                                    <w:top w:val="none" w:sz="0" w:space="0" w:color="auto"/>
                                    <w:left w:val="none" w:sz="0" w:space="0" w:color="auto"/>
                                    <w:bottom w:val="none" w:sz="0" w:space="0" w:color="auto"/>
                                    <w:right w:val="none" w:sz="0" w:space="0" w:color="auto"/>
                                  </w:divBdr>
                                  <w:divsChild>
                                    <w:div w:id="301617950">
                                      <w:marLeft w:val="240"/>
                                      <w:marRight w:val="0"/>
                                      <w:marTop w:val="0"/>
                                      <w:marBottom w:val="0"/>
                                      <w:divBdr>
                                        <w:top w:val="none" w:sz="0" w:space="0" w:color="auto"/>
                                        <w:left w:val="none" w:sz="0" w:space="0" w:color="auto"/>
                                        <w:bottom w:val="none" w:sz="0" w:space="0" w:color="auto"/>
                                        <w:right w:val="none" w:sz="0" w:space="0" w:color="auto"/>
                                      </w:divBdr>
                                    </w:div>
                                  </w:divsChild>
                                </w:div>
                                <w:div w:id="591353944">
                                  <w:marLeft w:val="240"/>
                                  <w:marRight w:val="240"/>
                                  <w:marTop w:val="0"/>
                                  <w:marBottom w:val="0"/>
                                  <w:divBdr>
                                    <w:top w:val="none" w:sz="0" w:space="0" w:color="auto"/>
                                    <w:left w:val="none" w:sz="0" w:space="0" w:color="auto"/>
                                    <w:bottom w:val="none" w:sz="0" w:space="0" w:color="auto"/>
                                    <w:right w:val="none" w:sz="0" w:space="0" w:color="auto"/>
                                  </w:divBdr>
                                  <w:divsChild>
                                    <w:div w:id="881358729">
                                      <w:marLeft w:val="240"/>
                                      <w:marRight w:val="0"/>
                                      <w:marTop w:val="0"/>
                                      <w:marBottom w:val="0"/>
                                      <w:divBdr>
                                        <w:top w:val="none" w:sz="0" w:space="0" w:color="auto"/>
                                        <w:left w:val="none" w:sz="0" w:space="0" w:color="auto"/>
                                        <w:bottom w:val="none" w:sz="0" w:space="0" w:color="auto"/>
                                        <w:right w:val="none" w:sz="0" w:space="0" w:color="auto"/>
                                      </w:divBdr>
                                    </w:div>
                                    <w:div w:id="254364922">
                                      <w:marLeft w:val="0"/>
                                      <w:marRight w:val="0"/>
                                      <w:marTop w:val="0"/>
                                      <w:marBottom w:val="0"/>
                                      <w:divBdr>
                                        <w:top w:val="none" w:sz="0" w:space="0" w:color="auto"/>
                                        <w:left w:val="none" w:sz="0" w:space="0" w:color="auto"/>
                                        <w:bottom w:val="none" w:sz="0" w:space="0" w:color="auto"/>
                                        <w:right w:val="none" w:sz="0" w:space="0" w:color="auto"/>
                                      </w:divBdr>
                                      <w:divsChild>
                                        <w:div w:id="467434305">
                                          <w:marLeft w:val="240"/>
                                          <w:marRight w:val="240"/>
                                          <w:marTop w:val="0"/>
                                          <w:marBottom w:val="0"/>
                                          <w:divBdr>
                                            <w:top w:val="none" w:sz="0" w:space="0" w:color="auto"/>
                                            <w:left w:val="none" w:sz="0" w:space="0" w:color="auto"/>
                                            <w:bottom w:val="none" w:sz="0" w:space="0" w:color="auto"/>
                                            <w:right w:val="none" w:sz="0" w:space="0" w:color="auto"/>
                                          </w:divBdr>
                                          <w:divsChild>
                                            <w:div w:id="1764186209">
                                              <w:marLeft w:val="240"/>
                                              <w:marRight w:val="0"/>
                                              <w:marTop w:val="0"/>
                                              <w:marBottom w:val="0"/>
                                              <w:divBdr>
                                                <w:top w:val="none" w:sz="0" w:space="0" w:color="auto"/>
                                                <w:left w:val="none" w:sz="0" w:space="0" w:color="auto"/>
                                                <w:bottom w:val="none" w:sz="0" w:space="0" w:color="auto"/>
                                                <w:right w:val="none" w:sz="0" w:space="0" w:color="auto"/>
                                              </w:divBdr>
                                            </w:div>
                                          </w:divsChild>
                                        </w:div>
                                        <w:div w:id="1879394531">
                                          <w:marLeft w:val="240"/>
                                          <w:marRight w:val="240"/>
                                          <w:marTop w:val="0"/>
                                          <w:marBottom w:val="0"/>
                                          <w:divBdr>
                                            <w:top w:val="none" w:sz="0" w:space="0" w:color="auto"/>
                                            <w:left w:val="none" w:sz="0" w:space="0" w:color="auto"/>
                                            <w:bottom w:val="none" w:sz="0" w:space="0" w:color="auto"/>
                                            <w:right w:val="none" w:sz="0" w:space="0" w:color="auto"/>
                                          </w:divBdr>
                                          <w:divsChild>
                                            <w:div w:id="424571081">
                                              <w:marLeft w:val="240"/>
                                              <w:marRight w:val="0"/>
                                              <w:marTop w:val="0"/>
                                              <w:marBottom w:val="0"/>
                                              <w:divBdr>
                                                <w:top w:val="none" w:sz="0" w:space="0" w:color="auto"/>
                                                <w:left w:val="none" w:sz="0" w:space="0" w:color="auto"/>
                                                <w:bottom w:val="none" w:sz="0" w:space="0" w:color="auto"/>
                                                <w:right w:val="none" w:sz="0" w:space="0" w:color="auto"/>
                                              </w:divBdr>
                                            </w:div>
                                          </w:divsChild>
                                        </w:div>
                                        <w:div w:id="284313313">
                                          <w:marLeft w:val="240"/>
                                          <w:marRight w:val="240"/>
                                          <w:marTop w:val="0"/>
                                          <w:marBottom w:val="0"/>
                                          <w:divBdr>
                                            <w:top w:val="none" w:sz="0" w:space="0" w:color="auto"/>
                                            <w:left w:val="none" w:sz="0" w:space="0" w:color="auto"/>
                                            <w:bottom w:val="none" w:sz="0" w:space="0" w:color="auto"/>
                                            <w:right w:val="none" w:sz="0" w:space="0" w:color="auto"/>
                                          </w:divBdr>
                                          <w:divsChild>
                                            <w:div w:id="1043214870">
                                              <w:marLeft w:val="240"/>
                                              <w:marRight w:val="0"/>
                                              <w:marTop w:val="0"/>
                                              <w:marBottom w:val="0"/>
                                              <w:divBdr>
                                                <w:top w:val="none" w:sz="0" w:space="0" w:color="auto"/>
                                                <w:left w:val="none" w:sz="0" w:space="0" w:color="auto"/>
                                                <w:bottom w:val="none" w:sz="0" w:space="0" w:color="auto"/>
                                                <w:right w:val="none" w:sz="0" w:space="0" w:color="auto"/>
                                              </w:divBdr>
                                            </w:div>
                                          </w:divsChild>
                                        </w:div>
                                        <w:div w:id="2133744114">
                                          <w:marLeft w:val="240"/>
                                          <w:marRight w:val="240"/>
                                          <w:marTop w:val="0"/>
                                          <w:marBottom w:val="0"/>
                                          <w:divBdr>
                                            <w:top w:val="none" w:sz="0" w:space="0" w:color="auto"/>
                                            <w:left w:val="none" w:sz="0" w:space="0" w:color="auto"/>
                                            <w:bottom w:val="none" w:sz="0" w:space="0" w:color="auto"/>
                                            <w:right w:val="none" w:sz="0" w:space="0" w:color="auto"/>
                                          </w:divBdr>
                                          <w:divsChild>
                                            <w:div w:id="885414491">
                                              <w:marLeft w:val="240"/>
                                              <w:marRight w:val="0"/>
                                              <w:marTop w:val="0"/>
                                              <w:marBottom w:val="0"/>
                                              <w:divBdr>
                                                <w:top w:val="none" w:sz="0" w:space="0" w:color="auto"/>
                                                <w:left w:val="none" w:sz="0" w:space="0" w:color="auto"/>
                                                <w:bottom w:val="none" w:sz="0" w:space="0" w:color="auto"/>
                                                <w:right w:val="none" w:sz="0" w:space="0" w:color="auto"/>
                                              </w:divBdr>
                                            </w:div>
                                          </w:divsChild>
                                        </w:div>
                                        <w:div w:id="2089379763">
                                          <w:marLeft w:val="240"/>
                                          <w:marRight w:val="240"/>
                                          <w:marTop w:val="0"/>
                                          <w:marBottom w:val="0"/>
                                          <w:divBdr>
                                            <w:top w:val="none" w:sz="0" w:space="0" w:color="auto"/>
                                            <w:left w:val="none" w:sz="0" w:space="0" w:color="auto"/>
                                            <w:bottom w:val="none" w:sz="0" w:space="0" w:color="auto"/>
                                            <w:right w:val="none" w:sz="0" w:space="0" w:color="auto"/>
                                          </w:divBdr>
                                          <w:divsChild>
                                            <w:div w:id="704601852">
                                              <w:marLeft w:val="240"/>
                                              <w:marRight w:val="0"/>
                                              <w:marTop w:val="0"/>
                                              <w:marBottom w:val="0"/>
                                              <w:divBdr>
                                                <w:top w:val="none" w:sz="0" w:space="0" w:color="auto"/>
                                                <w:left w:val="none" w:sz="0" w:space="0" w:color="auto"/>
                                                <w:bottom w:val="none" w:sz="0" w:space="0" w:color="auto"/>
                                                <w:right w:val="none" w:sz="0" w:space="0" w:color="auto"/>
                                              </w:divBdr>
                                            </w:div>
                                          </w:divsChild>
                                        </w:div>
                                        <w:div w:id="656298235">
                                          <w:marLeft w:val="240"/>
                                          <w:marRight w:val="240"/>
                                          <w:marTop w:val="0"/>
                                          <w:marBottom w:val="0"/>
                                          <w:divBdr>
                                            <w:top w:val="none" w:sz="0" w:space="0" w:color="auto"/>
                                            <w:left w:val="none" w:sz="0" w:space="0" w:color="auto"/>
                                            <w:bottom w:val="none" w:sz="0" w:space="0" w:color="auto"/>
                                            <w:right w:val="none" w:sz="0" w:space="0" w:color="auto"/>
                                          </w:divBdr>
                                          <w:divsChild>
                                            <w:div w:id="1821457812">
                                              <w:marLeft w:val="240"/>
                                              <w:marRight w:val="0"/>
                                              <w:marTop w:val="0"/>
                                              <w:marBottom w:val="0"/>
                                              <w:divBdr>
                                                <w:top w:val="none" w:sz="0" w:space="0" w:color="auto"/>
                                                <w:left w:val="none" w:sz="0" w:space="0" w:color="auto"/>
                                                <w:bottom w:val="none" w:sz="0" w:space="0" w:color="auto"/>
                                                <w:right w:val="none" w:sz="0" w:space="0" w:color="auto"/>
                                              </w:divBdr>
                                            </w:div>
                                            <w:div w:id="1586845326">
                                              <w:marLeft w:val="0"/>
                                              <w:marRight w:val="0"/>
                                              <w:marTop w:val="0"/>
                                              <w:marBottom w:val="0"/>
                                              <w:divBdr>
                                                <w:top w:val="none" w:sz="0" w:space="0" w:color="auto"/>
                                                <w:left w:val="none" w:sz="0" w:space="0" w:color="auto"/>
                                                <w:bottom w:val="none" w:sz="0" w:space="0" w:color="auto"/>
                                                <w:right w:val="none" w:sz="0" w:space="0" w:color="auto"/>
                                              </w:divBdr>
                                              <w:divsChild>
                                                <w:div w:id="287976307">
                                                  <w:marLeft w:val="240"/>
                                                  <w:marRight w:val="240"/>
                                                  <w:marTop w:val="0"/>
                                                  <w:marBottom w:val="0"/>
                                                  <w:divBdr>
                                                    <w:top w:val="none" w:sz="0" w:space="0" w:color="auto"/>
                                                    <w:left w:val="none" w:sz="0" w:space="0" w:color="auto"/>
                                                    <w:bottom w:val="none" w:sz="0" w:space="0" w:color="auto"/>
                                                    <w:right w:val="none" w:sz="0" w:space="0" w:color="auto"/>
                                                  </w:divBdr>
                                                  <w:divsChild>
                                                    <w:div w:id="19012343">
                                                      <w:marLeft w:val="240"/>
                                                      <w:marRight w:val="0"/>
                                                      <w:marTop w:val="0"/>
                                                      <w:marBottom w:val="0"/>
                                                      <w:divBdr>
                                                        <w:top w:val="none" w:sz="0" w:space="0" w:color="auto"/>
                                                        <w:left w:val="none" w:sz="0" w:space="0" w:color="auto"/>
                                                        <w:bottom w:val="none" w:sz="0" w:space="0" w:color="auto"/>
                                                        <w:right w:val="none" w:sz="0" w:space="0" w:color="auto"/>
                                                      </w:divBdr>
                                                    </w:div>
                                                  </w:divsChild>
                                                </w:div>
                                                <w:div w:id="17670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4285">
                          <w:marLeft w:val="240"/>
                          <w:marRight w:val="240"/>
                          <w:marTop w:val="0"/>
                          <w:marBottom w:val="0"/>
                          <w:divBdr>
                            <w:top w:val="none" w:sz="0" w:space="0" w:color="auto"/>
                            <w:left w:val="none" w:sz="0" w:space="0" w:color="auto"/>
                            <w:bottom w:val="none" w:sz="0" w:space="0" w:color="auto"/>
                            <w:right w:val="none" w:sz="0" w:space="0" w:color="auto"/>
                          </w:divBdr>
                          <w:divsChild>
                            <w:div w:id="1337996303">
                              <w:marLeft w:val="240"/>
                              <w:marRight w:val="0"/>
                              <w:marTop w:val="0"/>
                              <w:marBottom w:val="0"/>
                              <w:divBdr>
                                <w:top w:val="none" w:sz="0" w:space="0" w:color="auto"/>
                                <w:left w:val="none" w:sz="0" w:space="0" w:color="auto"/>
                                <w:bottom w:val="none" w:sz="0" w:space="0" w:color="auto"/>
                                <w:right w:val="none" w:sz="0" w:space="0" w:color="auto"/>
                              </w:divBdr>
                            </w:div>
                            <w:div w:id="608779835">
                              <w:marLeft w:val="0"/>
                              <w:marRight w:val="0"/>
                              <w:marTop w:val="0"/>
                              <w:marBottom w:val="0"/>
                              <w:divBdr>
                                <w:top w:val="none" w:sz="0" w:space="0" w:color="auto"/>
                                <w:left w:val="none" w:sz="0" w:space="0" w:color="auto"/>
                                <w:bottom w:val="none" w:sz="0" w:space="0" w:color="auto"/>
                                <w:right w:val="none" w:sz="0" w:space="0" w:color="auto"/>
                              </w:divBdr>
                              <w:divsChild>
                                <w:div w:id="802234328">
                                  <w:marLeft w:val="240"/>
                                  <w:marRight w:val="240"/>
                                  <w:marTop w:val="0"/>
                                  <w:marBottom w:val="0"/>
                                  <w:divBdr>
                                    <w:top w:val="none" w:sz="0" w:space="0" w:color="auto"/>
                                    <w:left w:val="none" w:sz="0" w:space="0" w:color="auto"/>
                                    <w:bottom w:val="none" w:sz="0" w:space="0" w:color="auto"/>
                                    <w:right w:val="none" w:sz="0" w:space="0" w:color="auto"/>
                                  </w:divBdr>
                                  <w:divsChild>
                                    <w:div w:id="880288441">
                                      <w:marLeft w:val="240"/>
                                      <w:marRight w:val="0"/>
                                      <w:marTop w:val="0"/>
                                      <w:marBottom w:val="0"/>
                                      <w:divBdr>
                                        <w:top w:val="none" w:sz="0" w:space="0" w:color="auto"/>
                                        <w:left w:val="none" w:sz="0" w:space="0" w:color="auto"/>
                                        <w:bottom w:val="none" w:sz="0" w:space="0" w:color="auto"/>
                                        <w:right w:val="none" w:sz="0" w:space="0" w:color="auto"/>
                                      </w:divBdr>
                                    </w:div>
                                  </w:divsChild>
                                </w:div>
                                <w:div w:id="417868726">
                                  <w:marLeft w:val="240"/>
                                  <w:marRight w:val="240"/>
                                  <w:marTop w:val="0"/>
                                  <w:marBottom w:val="0"/>
                                  <w:divBdr>
                                    <w:top w:val="none" w:sz="0" w:space="0" w:color="auto"/>
                                    <w:left w:val="none" w:sz="0" w:space="0" w:color="auto"/>
                                    <w:bottom w:val="none" w:sz="0" w:space="0" w:color="auto"/>
                                    <w:right w:val="none" w:sz="0" w:space="0" w:color="auto"/>
                                  </w:divBdr>
                                  <w:divsChild>
                                    <w:div w:id="1100226056">
                                      <w:marLeft w:val="240"/>
                                      <w:marRight w:val="0"/>
                                      <w:marTop w:val="0"/>
                                      <w:marBottom w:val="0"/>
                                      <w:divBdr>
                                        <w:top w:val="none" w:sz="0" w:space="0" w:color="auto"/>
                                        <w:left w:val="none" w:sz="0" w:space="0" w:color="auto"/>
                                        <w:bottom w:val="none" w:sz="0" w:space="0" w:color="auto"/>
                                        <w:right w:val="none" w:sz="0" w:space="0" w:color="auto"/>
                                      </w:divBdr>
                                    </w:div>
                                  </w:divsChild>
                                </w:div>
                                <w:div w:id="479927859">
                                  <w:marLeft w:val="240"/>
                                  <w:marRight w:val="240"/>
                                  <w:marTop w:val="0"/>
                                  <w:marBottom w:val="0"/>
                                  <w:divBdr>
                                    <w:top w:val="none" w:sz="0" w:space="0" w:color="auto"/>
                                    <w:left w:val="none" w:sz="0" w:space="0" w:color="auto"/>
                                    <w:bottom w:val="none" w:sz="0" w:space="0" w:color="auto"/>
                                    <w:right w:val="none" w:sz="0" w:space="0" w:color="auto"/>
                                  </w:divBdr>
                                  <w:divsChild>
                                    <w:div w:id="220678506">
                                      <w:marLeft w:val="240"/>
                                      <w:marRight w:val="0"/>
                                      <w:marTop w:val="0"/>
                                      <w:marBottom w:val="0"/>
                                      <w:divBdr>
                                        <w:top w:val="none" w:sz="0" w:space="0" w:color="auto"/>
                                        <w:left w:val="none" w:sz="0" w:space="0" w:color="auto"/>
                                        <w:bottom w:val="none" w:sz="0" w:space="0" w:color="auto"/>
                                        <w:right w:val="none" w:sz="0" w:space="0" w:color="auto"/>
                                      </w:divBdr>
                                    </w:div>
                                    <w:div w:id="1714966741">
                                      <w:marLeft w:val="0"/>
                                      <w:marRight w:val="0"/>
                                      <w:marTop w:val="0"/>
                                      <w:marBottom w:val="0"/>
                                      <w:divBdr>
                                        <w:top w:val="none" w:sz="0" w:space="0" w:color="auto"/>
                                        <w:left w:val="none" w:sz="0" w:space="0" w:color="auto"/>
                                        <w:bottom w:val="none" w:sz="0" w:space="0" w:color="auto"/>
                                        <w:right w:val="none" w:sz="0" w:space="0" w:color="auto"/>
                                      </w:divBdr>
                                      <w:divsChild>
                                        <w:div w:id="597636954">
                                          <w:marLeft w:val="240"/>
                                          <w:marRight w:val="240"/>
                                          <w:marTop w:val="0"/>
                                          <w:marBottom w:val="0"/>
                                          <w:divBdr>
                                            <w:top w:val="none" w:sz="0" w:space="0" w:color="auto"/>
                                            <w:left w:val="none" w:sz="0" w:space="0" w:color="auto"/>
                                            <w:bottom w:val="none" w:sz="0" w:space="0" w:color="auto"/>
                                            <w:right w:val="none" w:sz="0" w:space="0" w:color="auto"/>
                                          </w:divBdr>
                                          <w:divsChild>
                                            <w:div w:id="20981160">
                                              <w:marLeft w:val="240"/>
                                              <w:marRight w:val="0"/>
                                              <w:marTop w:val="0"/>
                                              <w:marBottom w:val="0"/>
                                              <w:divBdr>
                                                <w:top w:val="none" w:sz="0" w:space="0" w:color="auto"/>
                                                <w:left w:val="none" w:sz="0" w:space="0" w:color="auto"/>
                                                <w:bottom w:val="none" w:sz="0" w:space="0" w:color="auto"/>
                                                <w:right w:val="none" w:sz="0" w:space="0" w:color="auto"/>
                                              </w:divBdr>
                                            </w:div>
                                          </w:divsChild>
                                        </w:div>
                                        <w:div w:id="2091079138">
                                          <w:marLeft w:val="240"/>
                                          <w:marRight w:val="240"/>
                                          <w:marTop w:val="0"/>
                                          <w:marBottom w:val="0"/>
                                          <w:divBdr>
                                            <w:top w:val="none" w:sz="0" w:space="0" w:color="auto"/>
                                            <w:left w:val="none" w:sz="0" w:space="0" w:color="auto"/>
                                            <w:bottom w:val="none" w:sz="0" w:space="0" w:color="auto"/>
                                            <w:right w:val="none" w:sz="0" w:space="0" w:color="auto"/>
                                          </w:divBdr>
                                          <w:divsChild>
                                            <w:div w:id="225653777">
                                              <w:marLeft w:val="240"/>
                                              <w:marRight w:val="0"/>
                                              <w:marTop w:val="0"/>
                                              <w:marBottom w:val="0"/>
                                              <w:divBdr>
                                                <w:top w:val="none" w:sz="0" w:space="0" w:color="auto"/>
                                                <w:left w:val="none" w:sz="0" w:space="0" w:color="auto"/>
                                                <w:bottom w:val="none" w:sz="0" w:space="0" w:color="auto"/>
                                                <w:right w:val="none" w:sz="0" w:space="0" w:color="auto"/>
                                              </w:divBdr>
                                            </w:div>
                                          </w:divsChild>
                                        </w:div>
                                        <w:div w:id="889272447">
                                          <w:marLeft w:val="240"/>
                                          <w:marRight w:val="240"/>
                                          <w:marTop w:val="0"/>
                                          <w:marBottom w:val="0"/>
                                          <w:divBdr>
                                            <w:top w:val="none" w:sz="0" w:space="0" w:color="auto"/>
                                            <w:left w:val="none" w:sz="0" w:space="0" w:color="auto"/>
                                            <w:bottom w:val="none" w:sz="0" w:space="0" w:color="auto"/>
                                            <w:right w:val="none" w:sz="0" w:space="0" w:color="auto"/>
                                          </w:divBdr>
                                          <w:divsChild>
                                            <w:div w:id="1755853872">
                                              <w:marLeft w:val="240"/>
                                              <w:marRight w:val="0"/>
                                              <w:marTop w:val="0"/>
                                              <w:marBottom w:val="0"/>
                                              <w:divBdr>
                                                <w:top w:val="none" w:sz="0" w:space="0" w:color="auto"/>
                                                <w:left w:val="none" w:sz="0" w:space="0" w:color="auto"/>
                                                <w:bottom w:val="none" w:sz="0" w:space="0" w:color="auto"/>
                                                <w:right w:val="none" w:sz="0" w:space="0" w:color="auto"/>
                                              </w:divBdr>
                                            </w:div>
                                          </w:divsChild>
                                        </w:div>
                                        <w:div w:id="1806854275">
                                          <w:marLeft w:val="240"/>
                                          <w:marRight w:val="240"/>
                                          <w:marTop w:val="0"/>
                                          <w:marBottom w:val="0"/>
                                          <w:divBdr>
                                            <w:top w:val="none" w:sz="0" w:space="0" w:color="auto"/>
                                            <w:left w:val="none" w:sz="0" w:space="0" w:color="auto"/>
                                            <w:bottom w:val="none" w:sz="0" w:space="0" w:color="auto"/>
                                            <w:right w:val="none" w:sz="0" w:space="0" w:color="auto"/>
                                          </w:divBdr>
                                          <w:divsChild>
                                            <w:div w:id="195390134">
                                              <w:marLeft w:val="240"/>
                                              <w:marRight w:val="0"/>
                                              <w:marTop w:val="0"/>
                                              <w:marBottom w:val="0"/>
                                              <w:divBdr>
                                                <w:top w:val="none" w:sz="0" w:space="0" w:color="auto"/>
                                                <w:left w:val="none" w:sz="0" w:space="0" w:color="auto"/>
                                                <w:bottom w:val="none" w:sz="0" w:space="0" w:color="auto"/>
                                                <w:right w:val="none" w:sz="0" w:space="0" w:color="auto"/>
                                              </w:divBdr>
                                            </w:div>
                                          </w:divsChild>
                                        </w:div>
                                        <w:div w:id="112526204">
                                          <w:marLeft w:val="240"/>
                                          <w:marRight w:val="240"/>
                                          <w:marTop w:val="0"/>
                                          <w:marBottom w:val="0"/>
                                          <w:divBdr>
                                            <w:top w:val="none" w:sz="0" w:space="0" w:color="auto"/>
                                            <w:left w:val="none" w:sz="0" w:space="0" w:color="auto"/>
                                            <w:bottom w:val="none" w:sz="0" w:space="0" w:color="auto"/>
                                            <w:right w:val="none" w:sz="0" w:space="0" w:color="auto"/>
                                          </w:divBdr>
                                          <w:divsChild>
                                            <w:div w:id="595753649">
                                              <w:marLeft w:val="240"/>
                                              <w:marRight w:val="0"/>
                                              <w:marTop w:val="0"/>
                                              <w:marBottom w:val="0"/>
                                              <w:divBdr>
                                                <w:top w:val="none" w:sz="0" w:space="0" w:color="auto"/>
                                                <w:left w:val="none" w:sz="0" w:space="0" w:color="auto"/>
                                                <w:bottom w:val="none" w:sz="0" w:space="0" w:color="auto"/>
                                                <w:right w:val="none" w:sz="0" w:space="0" w:color="auto"/>
                                              </w:divBdr>
                                            </w:div>
                                          </w:divsChild>
                                        </w:div>
                                        <w:div w:id="533540066">
                                          <w:marLeft w:val="240"/>
                                          <w:marRight w:val="240"/>
                                          <w:marTop w:val="0"/>
                                          <w:marBottom w:val="0"/>
                                          <w:divBdr>
                                            <w:top w:val="none" w:sz="0" w:space="0" w:color="auto"/>
                                            <w:left w:val="none" w:sz="0" w:space="0" w:color="auto"/>
                                            <w:bottom w:val="none" w:sz="0" w:space="0" w:color="auto"/>
                                            <w:right w:val="none" w:sz="0" w:space="0" w:color="auto"/>
                                          </w:divBdr>
                                          <w:divsChild>
                                            <w:div w:id="939292202">
                                              <w:marLeft w:val="240"/>
                                              <w:marRight w:val="0"/>
                                              <w:marTop w:val="0"/>
                                              <w:marBottom w:val="0"/>
                                              <w:divBdr>
                                                <w:top w:val="none" w:sz="0" w:space="0" w:color="auto"/>
                                                <w:left w:val="none" w:sz="0" w:space="0" w:color="auto"/>
                                                <w:bottom w:val="none" w:sz="0" w:space="0" w:color="auto"/>
                                                <w:right w:val="none" w:sz="0" w:space="0" w:color="auto"/>
                                              </w:divBdr>
                                            </w:div>
                                            <w:div w:id="981887344">
                                              <w:marLeft w:val="0"/>
                                              <w:marRight w:val="0"/>
                                              <w:marTop w:val="0"/>
                                              <w:marBottom w:val="0"/>
                                              <w:divBdr>
                                                <w:top w:val="none" w:sz="0" w:space="0" w:color="auto"/>
                                                <w:left w:val="none" w:sz="0" w:space="0" w:color="auto"/>
                                                <w:bottom w:val="none" w:sz="0" w:space="0" w:color="auto"/>
                                                <w:right w:val="none" w:sz="0" w:space="0" w:color="auto"/>
                                              </w:divBdr>
                                              <w:divsChild>
                                                <w:div w:id="317341386">
                                                  <w:marLeft w:val="240"/>
                                                  <w:marRight w:val="240"/>
                                                  <w:marTop w:val="0"/>
                                                  <w:marBottom w:val="0"/>
                                                  <w:divBdr>
                                                    <w:top w:val="none" w:sz="0" w:space="0" w:color="auto"/>
                                                    <w:left w:val="none" w:sz="0" w:space="0" w:color="auto"/>
                                                    <w:bottom w:val="none" w:sz="0" w:space="0" w:color="auto"/>
                                                    <w:right w:val="none" w:sz="0" w:space="0" w:color="auto"/>
                                                  </w:divBdr>
                                                  <w:divsChild>
                                                    <w:div w:id="1679120134">
                                                      <w:marLeft w:val="240"/>
                                                      <w:marRight w:val="0"/>
                                                      <w:marTop w:val="0"/>
                                                      <w:marBottom w:val="0"/>
                                                      <w:divBdr>
                                                        <w:top w:val="none" w:sz="0" w:space="0" w:color="auto"/>
                                                        <w:left w:val="none" w:sz="0" w:space="0" w:color="auto"/>
                                                        <w:bottom w:val="none" w:sz="0" w:space="0" w:color="auto"/>
                                                        <w:right w:val="none" w:sz="0" w:space="0" w:color="auto"/>
                                                      </w:divBdr>
                                                    </w:div>
                                                  </w:divsChild>
                                                </w:div>
                                                <w:div w:id="16180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4186">
                          <w:marLeft w:val="240"/>
                          <w:marRight w:val="240"/>
                          <w:marTop w:val="0"/>
                          <w:marBottom w:val="0"/>
                          <w:divBdr>
                            <w:top w:val="none" w:sz="0" w:space="0" w:color="auto"/>
                            <w:left w:val="none" w:sz="0" w:space="0" w:color="auto"/>
                            <w:bottom w:val="none" w:sz="0" w:space="0" w:color="auto"/>
                            <w:right w:val="none" w:sz="0" w:space="0" w:color="auto"/>
                          </w:divBdr>
                          <w:divsChild>
                            <w:div w:id="2136023861">
                              <w:marLeft w:val="240"/>
                              <w:marRight w:val="0"/>
                              <w:marTop w:val="0"/>
                              <w:marBottom w:val="0"/>
                              <w:divBdr>
                                <w:top w:val="none" w:sz="0" w:space="0" w:color="auto"/>
                                <w:left w:val="none" w:sz="0" w:space="0" w:color="auto"/>
                                <w:bottom w:val="none" w:sz="0" w:space="0" w:color="auto"/>
                                <w:right w:val="none" w:sz="0" w:space="0" w:color="auto"/>
                              </w:divBdr>
                            </w:div>
                            <w:div w:id="1629967407">
                              <w:marLeft w:val="0"/>
                              <w:marRight w:val="0"/>
                              <w:marTop w:val="0"/>
                              <w:marBottom w:val="0"/>
                              <w:divBdr>
                                <w:top w:val="none" w:sz="0" w:space="0" w:color="auto"/>
                                <w:left w:val="none" w:sz="0" w:space="0" w:color="auto"/>
                                <w:bottom w:val="none" w:sz="0" w:space="0" w:color="auto"/>
                                <w:right w:val="none" w:sz="0" w:space="0" w:color="auto"/>
                              </w:divBdr>
                              <w:divsChild>
                                <w:div w:id="1144812273">
                                  <w:marLeft w:val="240"/>
                                  <w:marRight w:val="240"/>
                                  <w:marTop w:val="0"/>
                                  <w:marBottom w:val="0"/>
                                  <w:divBdr>
                                    <w:top w:val="none" w:sz="0" w:space="0" w:color="auto"/>
                                    <w:left w:val="none" w:sz="0" w:space="0" w:color="auto"/>
                                    <w:bottom w:val="none" w:sz="0" w:space="0" w:color="auto"/>
                                    <w:right w:val="none" w:sz="0" w:space="0" w:color="auto"/>
                                  </w:divBdr>
                                  <w:divsChild>
                                    <w:div w:id="1100222640">
                                      <w:marLeft w:val="240"/>
                                      <w:marRight w:val="0"/>
                                      <w:marTop w:val="0"/>
                                      <w:marBottom w:val="0"/>
                                      <w:divBdr>
                                        <w:top w:val="none" w:sz="0" w:space="0" w:color="auto"/>
                                        <w:left w:val="none" w:sz="0" w:space="0" w:color="auto"/>
                                        <w:bottom w:val="none" w:sz="0" w:space="0" w:color="auto"/>
                                        <w:right w:val="none" w:sz="0" w:space="0" w:color="auto"/>
                                      </w:divBdr>
                                    </w:div>
                                  </w:divsChild>
                                </w:div>
                                <w:div w:id="295648267">
                                  <w:marLeft w:val="240"/>
                                  <w:marRight w:val="240"/>
                                  <w:marTop w:val="0"/>
                                  <w:marBottom w:val="0"/>
                                  <w:divBdr>
                                    <w:top w:val="none" w:sz="0" w:space="0" w:color="auto"/>
                                    <w:left w:val="none" w:sz="0" w:space="0" w:color="auto"/>
                                    <w:bottom w:val="none" w:sz="0" w:space="0" w:color="auto"/>
                                    <w:right w:val="none" w:sz="0" w:space="0" w:color="auto"/>
                                  </w:divBdr>
                                  <w:divsChild>
                                    <w:div w:id="673729298">
                                      <w:marLeft w:val="240"/>
                                      <w:marRight w:val="0"/>
                                      <w:marTop w:val="0"/>
                                      <w:marBottom w:val="0"/>
                                      <w:divBdr>
                                        <w:top w:val="none" w:sz="0" w:space="0" w:color="auto"/>
                                        <w:left w:val="none" w:sz="0" w:space="0" w:color="auto"/>
                                        <w:bottom w:val="none" w:sz="0" w:space="0" w:color="auto"/>
                                        <w:right w:val="none" w:sz="0" w:space="0" w:color="auto"/>
                                      </w:divBdr>
                                    </w:div>
                                  </w:divsChild>
                                </w:div>
                                <w:div w:id="565992291">
                                  <w:marLeft w:val="240"/>
                                  <w:marRight w:val="240"/>
                                  <w:marTop w:val="0"/>
                                  <w:marBottom w:val="0"/>
                                  <w:divBdr>
                                    <w:top w:val="none" w:sz="0" w:space="0" w:color="auto"/>
                                    <w:left w:val="none" w:sz="0" w:space="0" w:color="auto"/>
                                    <w:bottom w:val="none" w:sz="0" w:space="0" w:color="auto"/>
                                    <w:right w:val="none" w:sz="0" w:space="0" w:color="auto"/>
                                  </w:divBdr>
                                  <w:divsChild>
                                    <w:div w:id="190458367">
                                      <w:marLeft w:val="240"/>
                                      <w:marRight w:val="0"/>
                                      <w:marTop w:val="0"/>
                                      <w:marBottom w:val="0"/>
                                      <w:divBdr>
                                        <w:top w:val="none" w:sz="0" w:space="0" w:color="auto"/>
                                        <w:left w:val="none" w:sz="0" w:space="0" w:color="auto"/>
                                        <w:bottom w:val="none" w:sz="0" w:space="0" w:color="auto"/>
                                        <w:right w:val="none" w:sz="0" w:space="0" w:color="auto"/>
                                      </w:divBdr>
                                    </w:div>
                                  </w:divsChild>
                                </w:div>
                                <w:div w:id="1226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19633">
                          <w:marLeft w:val="240"/>
                          <w:marRight w:val="240"/>
                          <w:marTop w:val="0"/>
                          <w:marBottom w:val="0"/>
                          <w:divBdr>
                            <w:top w:val="none" w:sz="0" w:space="0" w:color="auto"/>
                            <w:left w:val="none" w:sz="0" w:space="0" w:color="auto"/>
                            <w:bottom w:val="none" w:sz="0" w:space="0" w:color="auto"/>
                            <w:right w:val="none" w:sz="0" w:space="0" w:color="auto"/>
                          </w:divBdr>
                          <w:divsChild>
                            <w:div w:id="832453231">
                              <w:marLeft w:val="240"/>
                              <w:marRight w:val="0"/>
                              <w:marTop w:val="0"/>
                              <w:marBottom w:val="0"/>
                              <w:divBdr>
                                <w:top w:val="none" w:sz="0" w:space="0" w:color="auto"/>
                                <w:left w:val="none" w:sz="0" w:space="0" w:color="auto"/>
                                <w:bottom w:val="none" w:sz="0" w:space="0" w:color="auto"/>
                                <w:right w:val="none" w:sz="0" w:space="0" w:color="auto"/>
                              </w:divBdr>
                            </w:div>
                            <w:div w:id="1106854338">
                              <w:marLeft w:val="0"/>
                              <w:marRight w:val="0"/>
                              <w:marTop w:val="0"/>
                              <w:marBottom w:val="0"/>
                              <w:divBdr>
                                <w:top w:val="none" w:sz="0" w:space="0" w:color="auto"/>
                                <w:left w:val="none" w:sz="0" w:space="0" w:color="auto"/>
                                <w:bottom w:val="none" w:sz="0" w:space="0" w:color="auto"/>
                                <w:right w:val="none" w:sz="0" w:space="0" w:color="auto"/>
                              </w:divBdr>
                              <w:divsChild>
                                <w:div w:id="594293177">
                                  <w:marLeft w:val="240"/>
                                  <w:marRight w:val="240"/>
                                  <w:marTop w:val="0"/>
                                  <w:marBottom w:val="0"/>
                                  <w:divBdr>
                                    <w:top w:val="none" w:sz="0" w:space="0" w:color="auto"/>
                                    <w:left w:val="none" w:sz="0" w:space="0" w:color="auto"/>
                                    <w:bottom w:val="none" w:sz="0" w:space="0" w:color="auto"/>
                                    <w:right w:val="none" w:sz="0" w:space="0" w:color="auto"/>
                                  </w:divBdr>
                                  <w:divsChild>
                                    <w:div w:id="1054816121">
                                      <w:marLeft w:val="240"/>
                                      <w:marRight w:val="0"/>
                                      <w:marTop w:val="0"/>
                                      <w:marBottom w:val="0"/>
                                      <w:divBdr>
                                        <w:top w:val="none" w:sz="0" w:space="0" w:color="auto"/>
                                        <w:left w:val="none" w:sz="0" w:space="0" w:color="auto"/>
                                        <w:bottom w:val="none" w:sz="0" w:space="0" w:color="auto"/>
                                        <w:right w:val="none" w:sz="0" w:space="0" w:color="auto"/>
                                      </w:divBdr>
                                    </w:div>
                                    <w:div w:id="1989480710">
                                      <w:marLeft w:val="0"/>
                                      <w:marRight w:val="0"/>
                                      <w:marTop w:val="0"/>
                                      <w:marBottom w:val="0"/>
                                      <w:divBdr>
                                        <w:top w:val="none" w:sz="0" w:space="0" w:color="auto"/>
                                        <w:left w:val="none" w:sz="0" w:space="0" w:color="auto"/>
                                        <w:bottom w:val="none" w:sz="0" w:space="0" w:color="auto"/>
                                        <w:right w:val="none" w:sz="0" w:space="0" w:color="auto"/>
                                      </w:divBdr>
                                      <w:divsChild>
                                        <w:div w:id="1033458520">
                                          <w:marLeft w:val="240"/>
                                          <w:marRight w:val="240"/>
                                          <w:marTop w:val="0"/>
                                          <w:marBottom w:val="0"/>
                                          <w:divBdr>
                                            <w:top w:val="none" w:sz="0" w:space="0" w:color="auto"/>
                                            <w:left w:val="none" w:sz="0" w:space="0" w:color="auto"/>
                                            <w:bottom w:val="none" w:sz="0" w:space="0" w:color="auto"/>
                                            <w:right w:val="none" w:sz="0" w:space="0" w:color="auto"/>
                                          </w:divBdr>
                                          <w:divsChild>
                                            <w:div w:id="1013647859">
                                              <w:marLeft w:val="240"/>
                                              <w:marRight w:val="0"/>
                                              <w:marTop w:val="0"/>
                                              <w:marBottom w:val="0"/>
                                              <w:divBdr>
                                                <w:top w:val="none" w:sz="0" w:space="0" w:color="auto"/>
                                                <w:left w:val="none" w:sz="0" w:space="0" w:color="auto"/>
                                                <w:bottom w:val="none" w:sz="0" w:space="0" w:color="auto"/>
                                                <w:right w:val="none" w:sz="0" w:space="0" w:color="auto"/>
                                              </w:divBdr>
                                            </w:div>
                                          </w:divsChild>
                                        </w:div>
                                        <w:div w:id="17454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5403">
                                  <w:marLeft w:val="240"/>
                                  <w:marRight w:val="240"/>
                                  <w:marTop w:val="0"/>
                                  <w:marBottom w:val="0"/>
                                  <w:divBdr>
                                    <w:top w:val="none" w:sz="0" w:space="0" w:color="auto"/>
                                    <w:left w:val="none" w:sz="0" w:space="0" w:color="auto"/>
                                    <w:bottom w:val="none" w:sz="0" w:space="0" w:color="auto"/>
                                    <w:right w:val="none" w:sz="0" w:space="0" w:color="auto"/>
                                  </w:divBdr>
                                  <w:divsChild>
                                    <w:div w:id="566110468">
                                      <w:marLeft w:val="240"/>
                                      <w:marRight w:val="0"/>
                                      <w:marTop w:val="0"/>
                                      <w:marBottom w:val="0"/>
                                      <w:divBdr>
                                        <w:top w:val="none" w:sz="0" w:space="0" w:color="auto"/>
                                        <w:left w:val="none" w:sz="0" w:space="0" w:color="auto"/>
                                        <w:bottom w:val="none" w:sz="0" w:space="0" w:color="auto"/>
                                        <w:right w:val="none" w:sz="0" w:space="0" w:color="auto"/>
                                      </w:divBdr>
                                    </w:div>
                                    <w:div w:id="358356354">
                                      <w:marLeft w:val="0"/>
                                      <w:marRight w:val="0"/>
                                      <w:marTop w:val="0"/>
                                      <w:marBottom w:val="0"/>
                                      <w:divBdr>
                                        <w:top w:val="none" w:sz="0" w:space="0" w:color="auto"/>
                                        <w:left w:val="none" w:sz="0" w:space="0" w:color="auto"/>
                                        <w:bottom w:val="none" w:sz="0" w:space="0" w:color="auto"/>
                                        <w:right w:val="none" w:sz="0" w:space="0" w:color="auto"/>
                                      </w:divBdr>
                                      <w:divsChild>
                                        <w:div w:id="982268813">
                                          <w:marLeft w:val="240"/>
                                          <w:marRight w:val="240"/>
                                          <w:marTop w:val="0"/>
                                          <w:marBottom w:val="0"/>
                                          <w:divBdr>
                                            <w:top w:val="none" w:sz="0" w:space="0" w:color="auto"/>
                                            <w:left w:val="none" w:sz="0" w:space="0" w:color="auto"/>
                                            <w:bottom w:val="none" w:sz="0" w:space="0" w:color="auto"/>
                                            <w:right w:val="none" w:sz="0" w:space="0" w:color="auto"/>
                                          </w:divBdr>
                                          <w:divsChild>
                                            <w:div w:id="435759712">
                                              <w:marLeft w:val="240"/>
                                              <w:marRight w:val="0"/>
                                              <w:marTop w:val="0"/>
                                              <w:marBottom w:val="0"/>
                                              <w:divBdr>
                                                <w:top w:val="none" w:sz="0" w:space="0" w:color="auto"/>
                                                <w:left w:val="none" w:sz="0" w:space="0" w:color="auto"/>
                                                <w:bottom w:val="none" w:sz="0" w:space="0" w:color="auto"/>
                                                <w:right w:val="none" w:sz="0" w:space="0" w:color="auto"/>
                                              </w:divBdr>
                                            </w:div>
                                          </w:divsChild>
                                        </w:div>
                                        <w:div w:id="9993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050">
                                  <w:marLeft w:val="240"/>
                                  <w:marRight w:val="240"/>
                                  <w:marTop w:val="0"/>
                                  <w:marBottom w:val="0"/>
                                  <w:divBdr>
                                    <w:top w:val="none" w:sz="0" w:space="0" w:color="auto"/>
                                    <w:left w:val="none" w:sz="0" w:space="0" w:color="auto"/>
                                    <w:bottom w:val="none" w:sz="0" w:space="0" w:color="auto"/>
                                    <w:right w:val="none" w:sz="0" w:space="0" w:color="auto"/>
                                  </w:divBdr>
                                  <w:divsChild>
                                    <w:div w:id="283192996">
                                      <w:marLeft w:val="240"/>
                                      <w:marRight w:val="0"/>
                                      <w:marTop w:val="0"/>
                                      <w:marBottom w:val="0"/>
                                      <w:divBdr>
                                        <w:top w:val="none" w:sz="0" w:space="0" w:color="auto"/>
                                        <w:left w:val="none" w:sz="0" w:space="0" w:color="auto"/>
                                        <w:bottom w:val="none" w:sz="0" w:space="0" w:color="auto"/>
                                        <w:right w:val="none" w:sz="0" w:space="0" w:color="auto"/>
                                      </w:divBdr>
                                    </w:div>
                                  </w:divsChild>
                                </w:div>
                                <w:div w:id="1785078113">
                                  <w:marLeft w:val="240"/>
                                  <w:marRight w:val="240"/>
                                  <w:marTop w:val="0"/>
                                  <w:marBottom w:val="0"/>
                                  <w:divBdr>
                                    <w:top w:val="none" w:sz="0" w:space="0" w:color="auto"/>
                                    <w:left w:val="none" w:sz="0" w:space="0" w:color="auto"/>
                                    <w:bottom w:val="none" w:sz="0" w:space="0" w:color="auto"/>
                                    <w:right w:val="none" w:sz="0" w:space="0" w:color="auto"/>
                                  </w:divBdr>
                                  <w:divsChild>
                                    <w:div w:id="621767223">
                                      <w:marLeft w:val="240"/>
                                      <w:marRight w:val="0"/>
                                      <w:marTop w:val="0"/>
                                      <w:marBottom w:val="0"/>
                                      <w:divBdr>
                                        <w:top w:val="none" w:sz="0" w:space="0" w:color="auto"/>
                                        <w:left w:val="none" w:sz="0" w:space="0" w:color="auto"/>
                                        <w:bottom w:val="none" w:sz="0" w:space="0" w:color="auto"/>
                                        <w:right w:val="none" w:sz="0" w:space="0" w:color="auto"/>
                                      </w:divBdr>
                                    </w:div>
                                  </w:divsChild>
                                </w:div>
                                <w:div w:id="64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6588">
                          <w:marLeft w:val="240"/>
                          <w:marRight w:val="240"/>
                          <w:marTop w:val="0"/>
                          <w:marBottom w:val="0"/>
                          <w:divBdr>
                            <w:top w:val="none" w:sz="0" w:space="0" w:color="auto"/>
                            <w:left w:val="none" w:sz="0" w:space="0" w:color="auto"/>
                            <w:bottom w:val="none" w:sz="0" w:space="0" w:color="auto"/>
                            <w:right w:val="none" w:sz="0" w:space="0" w:color="auto"/>
                          </w:divBdr>
                          <w:divsChild>
                            <w:div w:id="1713993116">
                              <w:marLeft w:val="240"/>
                              <w:marRight w:val="0"/>
                              <w:marTop w:val="0"/>
                              <w:marBottom w:val="0"/>
                              <w:divBdr>
                                <w:top w:val="none" w:sz="0" w:space="0" w:color="auto"/>
                                <w:left w:val="none" w:sz="0" w:space="0" w:color="auto"/>
                                <w:bottom w:val="none" w:sz="0" w:space="0" w:color="auto"/>
                                <w:right w:val="none" w:sz="0" w:space="0" w:color="auto"/>
                              </w:divBdr>
                            </w:div>
                            <w:div w:id="644745749">
                              <w:marLeft w:val="0"/>
                              <w:marRight w:val="0"/>
                              <w:marTop w:val="0"/>
                              <w:marBottom w:val="0"/>
                              <w:divBdr>
                                <w:top w:val="none" w:sz="0" w:space="0" w:color="auto"/>
                                <w:left w:val="none" w:sz="0" w:space="0" w:color="auto"/>
                                <w:bottom w:val="none" w:sz="0" w:space="0" w:color="auto"/>
                                <w:right w:val="none" w:sz="0" w:space="0" w:color="auto"/>
                              </w:divBdr>
                              <w:divsChild>
                                <w:div w:id="306134139">
                                  <w:marLeft w:val="240"/>
                                  <w:marRight w:val="240"/>
                                  <w:marTop w:val="0"/>
                                  <w:marBottom w:val="0"/>
                                  <w:divBdr>
                                    <w:top w:val="none" w:sz="0" w:space="0" w:color="auto"/>
                                    <w:left w:val="none" w:sz="0" w:space="0" w:color="auto"/>
                                    <w:bottom w:val="none" w:sz="0" w:space="0" w:color="auto"/>
                                    <w:right w:val="none" w:sz="0" w:space="0" w:color="auto"/>
                                  </w:divBdr>
                                  <w:divsChild>
                                    <w:div w:id="19552179">
                                      <w:marLeft w:val="240"/>
                                      <w:marRight w:val="0"/>
                                      <w:marTop w:val="0"/>
                                      <w:marBottom w:val="0"/>
                                      <w:divBdr>
                                        <w:top w:val="none" w:sz="0" w:space="0" w:color="auto"/>
                                        <w:left w:val="none" w:sz="0" w:space="0" w:color="auto"/>
                                        <w:bottom w:val="none" w:sz="0" w:space="0" w:color="auto"/>
                                        <w:right w:val="none" w:sz="0" w:space="0" w:color="auto"/>
                                      </w:divBdr>
                                    </w:div>
                                  </w:divsChild>
                                </w:div>
                                <w:div w:id="290401835">
                                  <w:marLeft w:val="240"/>
                                  <w:marRight w:val="240"/>
                                  <w:marTop w:val="0"/>
                                  <w:marBottom w:val="0"/>
                                  <w:divBdr>
                                    <w:top w:val="none" w:sz="0" w:space="0" w:color="auto"/>
                                    <w:left w:val="none" w:sz="0" w:space="0" w:color="auto"/>
                                    <w:bottom w:val="none" w:sz="0" w:space="0" w:color="auto"/>
                                    <w:right w:val="none" w:sz="0" w:space="0" w:color="auto"/>
                                  </w:divBdr>
                                  <w:divsChild>
                                    <w:div w:id="1526866216">
                                      <w:marLeft w:val="240"/>
                                      <w:marRight w:val="0"/>
                                      <w:marTop w:val="0"/>
                                      <w:marBottom w:val="0"/>
                                      <w:divBdr>
                                        <w:top w:val="none" w:sz="0" w:space="0" w:color="auto"/>
                                        <w:left w:val="none" w:sz="0" w:space="0" w:color="auto"/>
                                        <w:bottom w:val="none" w:sz="0" w:space="0" w:color="auto"/>
                                        <w:right w:val="none" w:sz="0" w:space="0" w:color="auto"/>
                                      </w:divBdr>
                                    </w:div>
                                  </w:divsChild>
                                </w:div>
                                <w:div w:id="11268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607">
                          <w:marLeft w:val="240"/>
                          <w:marRight w:val="240"/>
                          <w:marTop w:val="0"/>
                          <w:marBottom w:val="0"/>
                          <w:divBdr>
                            <w:top w:val="none" w:sz="0" w:space="0" w:color="auto"/>
                            <w:left w:val="none" w:sz="0" w:space="0" w:color="auto"/>
                            <w:bottom w:val="none" w:sz="0" w:space="0" w:color="auto"/>
                            <w:right w:val="none" w:sz="0" w:space="0" w:color="auto"/>
                          </w:divBdr>
                          <w:divsChild>
                            <w:div w:id="187530992">
                              <w:marLeft w:val="240"/>
                              <w:marRight w:val="0"/>
                              <w:marTop w:val="0"/>
                              <w:marBottom w:val="0"/>
                              <w:divBdr>
                                <w:top w:val="none" w:sz="0" w:space="0" w:color="auto"/>
                                <w:left w:val="none" w:sz="0" w:space="0" w:color="auto"/>
                                <w:bottom w:val="none" w:sz="0" w:space="0" w:color="auto"/>
                                <w:right w:val="none" w:sz="0" w:space="0" w:color="auto"/>
                              </w:divBdr>
                            </w:div>
                            <w:div w:id="1949727294">
                              <w:marLeft w:val="0"/>
                              <w:marRight w:val="0"/>
                              <w:marTop w:val="0"/>
                              <w:marBottom w:val="0"/>
                              <w:divBdr>
                                <w:top w:val="none" w:sz="0" w:space="0" w:color="auto"/>
                                <w:left w:val="none" w:sz="0" w:space="0" w:color="auto"/>
                                <w:bottom w:val="none" w:sz="0" w:space="0" w:color="auto"/>
                                <w:right w:val="none" w:sz="0" w:space="0" w:color="auto"/>
                              </w:divBdr>
                              <w:divsChild>
                                <w:div w:id="1818717741">
                                  <w:marLeft w:val="240"/>
                                  <w:marRight w:val="240"/>
                                  <w:marTop w:val="0"/>
                                  <w:marBottom w:val="0"/>
                                  <w:divBdr>
                                    <w:top w:val="none" w:sz="0" w:space="0" w:color="auto"/>
                                    <w:left w:val="none" w:sz="0" w:space="0" w:color="auto"/>
                                    <w:bottom w:val="none" w:sz="0" w:space="0" w:color="auto"/>
                                    <w:right w:val="none" w:sz="0" w:space="0" w:color="auto"/>
                                  </w:divBdr>
                                  <w:divsChild>
                                    <w:div w:id="1976638832">
                                      <w:marLeft w:val="240"/>
                                      <w:marRight w:val="0"/>
                                      <w:marTop w:val="0"/>
                                      <w:marBottom w:val="0"/>
                                      <w:divBdr>
                                        <w:top w:val="none" w:sz="0" w:space="0" w:color="auto"/>
                                        <w:left w:val="none" w:sz="0" w:space="0" w:color="auto"/>
                                        <w:bottom w:val="none" w:sz="0" w:space="0" w:color="auto"/>
                                        <w:right w:val="none" w:sz="0" w:space="0" w:color="auto"/>
                                      </w:divBdr>
                                    </w:div>
                                  </w:divsChild>
                                </w:div>
                                <w:div w:id="981234104">
                                  <w:marLeft w:val="240"/>
                                  <w:marRight w:val="240"/>
                                  <w:marTop w:val="0"/>
                                  <w:marBottom w:val="0"/>
                                  <w:divBdr>
                                    <w:top w:val="none" w:sz="0" w:space="0" w:color="auto"/>
                                    <w:left w:val="none" w:sz="0" w:space="0" w:color="auto"/>
                                    <w:bottom w:val="none" w:sz="0" w:space="0" w:color="auto"/>
                                    <w:right w:val="none" w:sz="0" w:space="0" w:color="auto"/>
                                  </w:divBdr>
                                  <w:divsChild>
                                    <w:div w:id="1339772568">
                                      <w:marLeft w:val="240"/>
                                      <w:marRight w:val="0"/>
                                      <w:marTop w:val="0"/>
                                      <w:marBottom w:val="0"/>
                                      <w:divBdr>
                                        <w:top w:val="none" w:sz="0" w:space="0" w:color="auto"/>
                                        <w:left w:val="none" w:sz="0" w:space="0" w:color="auto"/>
                                        <w:bottom w:val="none" w:sz="0" w:space="0" w:color="auto"/>
                                        <w:right w:val="none" w:sz="0" w:space="0" w:color="auto"/>
                                      </w:divBdr>
                                    </w:div>
                                  </w:divsChild>
                                </w:div>
                                <w:div w:id="1631549865">
                                  <w:marLeft w:val="240"/>
                                  <w:marRight w:val="240"/>
                                  <w:marTop w:val="0"/>
                                  <w:marBottom w:val="0"/>
                                  <w:divBdr>
                                    <w:top w:val="none" w:sz="0" w:space="0" w:color="auto"/>
                                    <w:left w:val="none" w:sz="0" w:space="0" w:color="auto"/>
                                    <w:bottom w:val="none" w:sz="0" w:space="0" w:color="auto"/>
                                    <w:right w:val="none" w:sz="0" w:space="0" w:color="auto"/>
                                  </w:divBdr>
                                  <w:divsChild>
                                    <w:div w:id="1281493952">
                                      <w:marLeft w:val="240"/>
                                      <w:marRight w:val="0"/>
                                      <w:marTop w:val="0"/>
                                      <w:marBottom w:val="0"/>
                                      <w:divBdr>
                                        <w:top w:val="none" w:sz="0" w:space="0" w:color="auto"/>
                                        <w:left w:val="none" w:sz="0" w:space="0" w:color="auto"/>
                                        <w:bottom w:val="none" w:sz="0" w:space="0" w:color="auto"/>
                                        <w:right w:val="none" w:sz="0" w:space="0" w:color="auto"/>
                                      </w:divBdr>
                                    </w:div>
                                  </w:divsChild>
                                </w:div>
                                <w:div w:id="117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15381">
      <w:bodyDiv w:val="1"/>
      <w:marLeft w:val="0"/>
      <w:marRight w:val="0"/>
      <w:marTop w:val="0"/>
      <w:marBottom w:val="0"/>
      <w:divBdr>
        <w:top w:val="none" w:sz="0" w:space="0" w:color="auto"/>
        <w:left w:val="none" w:sz="0" w:space="0" w:color="auto"/>
        <w:bottom w:val="none" w:sz="0" w:space="0" w:color="auto"/>
        <w:right w:val="none" w:sz="0" w:space="0" w:color="auto"/>
      </w:divBdr>
    </w:div>
    <w:div w:id="1325888430">
      <w:bodyDiv w:val="1"/>
      <w:marLeft w:val="0"/>
      <w:marRight w:val="0"/>
      <w:marTop w:val="0"/>
      <w:marBottom w:val="0"/>
      <w:divBdr>
        <w:top w:val="none" w:sz="0" w:space="0" w:color="auto"/>
        <w:left w:val="none" w:sz="0" w:space="0" w:color="auto"/>
        <w:bottom w:val="none" w:sz="0" w:space="0" w:color="auto"/>
        <w:right w:val="none" w:sz="0" w:space="0" w:color="auto"/>
      </w:divBdr>
    </w:div>
    <w:div w:id="1326782211">
      <w:bodyDiv w:val="1"/>
      <w:marLeft w:val="0"/>
      <w:marRight w:val="0"/>
      <w:marTop w:val="0"/>
      <w:marBottom w:val="0"/>
      <w:divBdr>
        <w:top w:val="none" w:sz="0" w:space="0" w:color="auto"/>
        <w:left w:val="none" w:sz="0" w:space="0" w:color="auto"/>
        <w:bottom w:val="none" w:sz="0" w:space="0" w:color="auto"/>
        <w:right w:val="none" w:sz="0" w:space="0" w:color="auto"/>
      </w:divBdr>
    </w:div>
    <w:div w:id="21134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D:/Documents/Schlumberger/eCommerce%20Business%20Process/Presentation/SLB%20Price%20Structure/Schlumberger%20Sample%20Invoice%20XML%20(with%20UNSPSC).x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pidx.org/antitrust" TargetMode="External"/><Relationship Id="rId2" Type="http://schemas.openxmlformats.org/officeDocument/2006/relationships/hyperlink" Target="http://www.pidx.org/procedures" TargetMode="External"/><Relationship Id="rId1" Type="http://schemas.openxmlformats.org/officeDocument/2006/relationships/hyperlink" Target="http://www.pidx.org/lic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kes\AppData\Roaming\Microsoft\Templates\PIDX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f8059ec-ea3c-4dc4-a8b0-72e08472d952">PIDX-57-1673</_dlc_DocId>
    <_dlc_DocIdUrl xmlns="0f8059ec-ea3c-4dc4-a8b0-72e08472d952">
      <Url>https://pidxintl.sharepoint.com/com/SAG/_layouts/DocIdRedir.aspx?ID=PIDX-57-1673</Url>
      <Description>PIDX-57-1673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A912C6B33284DBF6E9A1C5BB3B7B7" ma:contentTypeVersion="0" ma:contentTypeDescription="Create a new document." ma:contentTypeScope="" ma:versionID="cb04d18e0f8f673d4ee6aaf2b43757fd">
  <xsd:schema xmlns:xsd="http://www.w3.org/2001/XMLSchema" xmlns:xs="http://www.w3.org/2001/XMLSchema" xmlns:p="http://schemas.microsoft.com/office/2006/metadata/properties" xmlns:ns2="0f8059ec-ea3c-4dc4-a8b0-72e08472d952" targetNamespace="http://schemas.microsoft.com/office/2006/metadata/properties" ma:root="true" ma:fieldsID="7b20acb5e6994bd49efb3182b80f072f" ns2:_="">
    <xsd:import namespace="0f8059ec-ea3c-4dc4-a8b0-72e08472d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059ec-ea3c-4dc4-a8b0-72e08472d9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7FAF-285F-4F51-B81B-F4A3A21DE71C}">
  <ds:schemaRefs>
    <ds:schemaRef ds:uri="http://schemas.microsoft.com/sharepoint/events"/>
  </ds:schemaRefs>
</ds:datastoreItem>
</file>

<file path=customXml/itemProps2.xml><?xml version="1.0" encoding="utf-8"?>
<ds:datastoreItem xmlns:ds="http://schemas.openxmlformats.org/officeDocument/2006/customXml" ds:itemID="{ACEB5165-9E87-43C3-A31D-63D0993C731E}">
  <ds:schemaRefs>
    <ds:schemaRef ds:uri="http://schemas.microsoft.com/office/2006/metadata/properties"/>
    <ds:schemaRef ds:uri="http://schemas.microsoft.com/office/infopath/2007/PartnerControls"/>
    <ds:schemaRef ds:uri="0f8059ec-ea3c-4dc4-a8b0-72e08472d952"/>
  </ds:schemaRefs>
</ds:datastoreItem>
</file>

<file path=customXml/itemProps3.xml><?xml version="1.0" encoding="utf-8"?>
<ds:datastoreItem xmlns:ds="http://schemas.openxmlformats.org/officeDocument/2006/customXml" ds:itemID="{90DF0717-8453-42AC-BA5E-7A2F2B94E08D}">
  <ds:schemaRefs>
    <ds:schemaRef ds:uri="http://schemas.microsoft.com/sharepoint/v3/contenttype/forms"/>
  </ds:schemaRefs>
</ds:datastoreItem>
</file>

<file path=customXml/itemProps4.xml><?xml version="1.0" encoding="utf-8"?>
<ds:datastoreItem xmlns:ds="http://schemas.openxmlformats.org/officeDocument/2006/customXml" ds:itemID="{FEE91767-D9AF-4775-99FE-1D0475E17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059ec-ea3c-4dc4-a8b0-72e08472d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AAA07-5AB0-45DC-8380-1D22AD61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PIDXTemplate</Template>
  <TotalTime>0</TotalTime>
  <Pages>15</Pages>
  <Words>3873</Words>
  <Characters>21848</Characters>
  <Application>Microsoft Office Word</Application>
  <DocSecurity>0</DocSecurity>
  <Lines>397</Lines>
  <Paragraphs>100</Paragraphs>
  <ScaleCrop>false</ScaleCrop>
  <HeadingPairs>
    <vt:vector size="2" baseType="variant">
      <vt:variant>
        <vt:lpstr>Title</vt:lpstr>
      </vt:variant>
      <vt:variant>
        <vt:i4>1</vt:i4>
      </vt:variant>
    </vt:vector>
  </HeadingPairs>
  <TitlesOfParts>
    <vt:vector size="1" baseType="lpstr">
      <vt:lpstr>PIDX Enhanced Price Sheet BPG</vt:lpstr>
    </vt:vector>
  </TitlesOfParts>
  <Company>PIDX, International</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PIDX Enhanced Price Sheet BPG</dc:title>
  <dc:subject>© PIDX, Inc. 2011 Use of this copyrighted material is subject to the PIDX End User License Agreement available at www.pidx.org/license. Each user agrees to such End User License Agreement by making any use of the copyrighted material.This document was prepared and is maintained in accordance with the PIDX Procedures for Standards Development,a copy of which is available at www.pidx.org/procedures, and the PIDX Antitrust Guidelines, a copy of which is available at www.pidx.org/antitrust.</dc:subject>
  <dc:creator>John Stukes</dc:creator>
  <cp:keywords>Document ID:02-417-20-55-2011</cp:keywords>
  <cp:lastModifiedBy>Brittany Stone</cp:lastModifiedBy>
  <cp:revision>2</cp:revision>
  <cp:lastPrinted>2011-05-18T20:45:00Z</cp:lastPrinted>
  <dcterms:created xsi:type="dcterms:W3CDTF">2014-04-30T14:21:00Z</dcterms:created>
  <dcterms:modified xsi:type="dcterms:W3CDTF">2014-04-30T14:21:00Z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0x010100292A912C6B33284DBF6E9A1C5BB3B7B7</vt:lpwstr>
  </property>
  <property fmtid="{D5CDD505-2E9C-101B-9397-08002B2CF9AE}" pid="3" name="_dlc_DocIdItemGuid">
    <vt:lpwstr>517a1f2f-bb6a-4fa6-8814-f96ad38bf5db</vt:lpwstr>
  </property>
  <property fmtid="{D5CDD505-2E9C-101B-9397-08002B2CF9AE}" pid="4" name="TemplateUrl">
    <vt:lpwstr/>
  </property>
  <property fmtid="{D5CDD505-2E9C-101B-9397-08002B2CF9AE}" pid="5" name="Order">
    <vt:r8>143300</vt:r8>
  </property>
  <property fmtid="{D5CDD505-2E9C-101B-9397-08002B2CF9AE}" pid="6" name="xd_ProgID">
    <vt:lpwstr/>
  </property>
  <property fmtid="{D5CDD505-2E9C-101B-9397-08002B2CF9AE}" pid="7" name="_CopySource">
    <vt:lpwstr>https://pidxintl.sharepoint.com/com/SAG/Shared Documents/Genpact/5. Sullexis (Ready for Audit) Folder/417_BPG_Enhanced_Price_SheetV6.docx</vt:lpwstr>
  </property>
  <property fmtid="{D5CDD505-2E9C-101B-9397-08002B2CF9AE}" pid="8" name="_SourceUrl">
    <vt:lpwstr/>
  </property>
  <property fmtid="{D5CDD505-2E9C-101B-9397-08002B2CF9AE}" pid="9" name="_SharedFileIndex">
    <vt:lpwstr/>
  </property>
</Properties>
</file>